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rPr>
      </w:pPr>
      <w:bookmarkStart w:id="0" w:name="_GoBack"/>
      <w:bookmarkEnd w:id="0"/>
      <w:r>
        <w:rPr>
          <w:rFonts w:hint="eastAsia" w:ascii="黑体" w:hAnsi="黑体" w:eastAsia="黑体"/>
        </w:rPr>
        <w:t>附件</w:t>
      </w:r>
    </w:p>
    <w:tbl>
      <w:tblPr>
        <w:tblStyle w:val="5"/>
        <w:tblW w:w="15090" w:type="dxa"/>
        <w:tblInd w:w="-665" w:type="dxa"/>
        <w:tblLayout w:type="fixed"/>
        <w:tblCellMar>
          <w:top w:w="0" w:type="dxa"/>
          <w:left w:w="108" w:type="dxa"/>
          <w:bottom w:w="0" w:type="dxa"/>
          <w:right w:w="108" w:type="dxa"/>
        </w:tblCellMar>
      </w:tblPr>
      <w:tblGrid>
        <w:gridCol w:w="630"/>
        <w:gridCol w:w="994"/>
        <w:gridCol w:w="2416"/>
        <w:gridCol w:w="730"/>
        <w:gridCol w:w="570"/>
        <w:gridCol w:w="566"/>
        <w:gridCol w:w="821"/>
        <w:gridCol w:w="2977"/>
        <w:gridCol w:w="1840"/>
        <w:gridCol w:w="2270"/>
        <w:gridCol w:w="1276"/>
      </w:tblGrid>
      <w:tr>
        <w:tblPrEx>
          <w:tblCellMar>
            <w:top w:w="0" w:type="dxa"/>
            <w:left w:w="108" w:type="dxa"/>
            <w:bottom w:w="0" w:type="dxa"/>
            <w:right w:w="108" w:type="dxa"/>
          </w:tblCellMar>
        </w:tblPrEx>
        <w:trPr>
          <w:trHeight w:val="630" w:hRule="atLeast"/>
        </w:trPr>
        <w:tc>
          <w:tcPr>
            <w:tcW w:w="15090" w:type="dxa"/>
            <w:gridSpan w:val="11"/>
            <w:tcBorders>
              <w:top w:val="nil"/>
              <w:left w:val="nil"/>
              <w:bottom w:val="nil"/>
              <w:right w:val="nil"/>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平顶山市政务服务事项“特殊环节”清单</w:t>
            </w:r>
          </w:p>
        </w:tc>
      </w:tr>
      <w:tr>
        <w:tblPrEx>
          <w:tblCellMar>
            <w:top w:w="0" w:type="dxa"/>
            <w:left w:w="108" w:type="dxa"/>
            <w:bottom w:w="0" w:type="dxa"/>
            <w:right w:w="108" w:type="dxa"/>
          </w:tblCellMar>
        </w:tblPrEx>
        <w:trPr>
          <w:trHeight w:val="350"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eastAsia="黑体" w:cs="黑体"/>
                <w:color w:val="000000"/>
                <w:sz w:val="28"/>
                <w:szCs w:val="28"/>
              </w:rPr>
            </w:pPr>
            <w:r>
              <w:rPr>
                <w:rFonts w:hint="eastAsia" w:ascii="黑体" w:eastAsia="黑体" w:cs="黑体"/>
                <w:color w:val="000000"/>
                <w:kern w:val="0"/>
                <w:sz w:val="28"/>
                <w:szCs w:val="28"/>
              </w:rPr>
              <w:t>序号</w:t>
            </w:r>
          </w:p>
        </w:tc>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eastAsia="黑体" w:cs="黑体"/>
                <w:color w:val="000000"/>
                <w:sz w:val="28"/>
                <w:szCs w:val="28"/>
              </w:rPr>
            </w:pPr>
            <w:r>
              <w:rPr>
                <w:rFonts w:hint="eastAsia" w:ascii="黑体" w:eastAsia="黑体" w:cs="黑体"/>
                <w:color w:val="000000"/>
                <w:kern w:val="0"/>
                <w:sz w:val="28"/>
                <w:szCs w:val="28"/>
              </w:rPr>
              <w:t>单位</w:t>
            </w:r>
          </w:p>
        </w:tc>
        <w:tc>
          <w:tcPr>
            <w:tcW w:w="2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eastAsia="黑体" w:cs="黑体"/>
                <w:color w:val="000000"/>
                <w:sz w:val="28"/>
                <w:szCs w:val="28"/>
              </w:rPr>
            </w:pPr>
            <w:r>
              <w:rPr>
                <w:rFonts w:hint="eastAsia" w:ascii="黑体" w:eastAsia="黑体" w:cs="黑体"/>
                <w:color w:val="000000"/>
                <w:kern w:val="0"/>
                <w:sz w:val="28"/>
                <w:szCs w:val="28"/>
              </w:rPr>
              <w:t>事项名称</w:t>
            </w: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eastAsia="黑体" w:cs="黑体"/>
                <w:color w:val="000000"/>
                <w:kern w:val="0"/>
                <w:sz w:val="28"/>
                <w:szCs w:val="28"/>
                <w:lang w:val="en-US"/>
              </w:rPr>
            </w:pPr>
            <w:r>
              <w:rPr>
                <w:rFonts w:hint="eastAsia" w:ascii="黑体" w:eastAsia="黑体" w:cs="黑体"/>
                <w:color w:val="000000"/>
                <w:kern w:val="0"/>
                <w:sz w:val="28"/>
                <w:szCs w:val="28"/>
              </w:rPr>
              <w:t>事项</w:t>
            </w:r>
          </w:p>
          <w:p>
            <w:pPr>
              <w:widowControl/>
              <w:jc w:val="center"/>
              <w:textAlignment w:val="center"/>
              <w:rPr>
                <w:rFonts w:ascii="黑体" w:eastAsia="黑体" w:cs="黑体"/>
                <w:color w:val="000000"/>
                <w:sz w:val="28"/>
                <w:szCs w:val="28"/>
              </w:rPr>
            </w:pPr>
            <w:r>
              <w:rPr>
                <w:rFonts w:hint="eastAsia" w:ascii="黑体" w:eastAsia="黑体" w:cs="黑体"/>
                <w:color w:val="000000"/>
                <w:kern w:val="0"/>
                <w:sz w:val="28"/>
                <w:szCs w:val="28"/>
              </w:rPr>
              <w:t>类型</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eastAsia="黑体" w:cs="黑体"/>
                <w:color w:val="000000"/>
                <w:sz w:val="28"/>
                <w:szCs w:val="28"/>
              </w:rPr>
            </w:pPr>
            <w:r>
              <w:rPr>
                <w:rFonts w:hint="eastAsia" w:ascii="黑体" w:eastAsia="黑体" w:cs="黑体"/>
                <w:color w:val="000000"/>
                <w:kern w:val="0"/>
                <w:sz w:val="28"/>
                <w:szCs w:val="28"/>
              </w:rPr>
              <w:t>办理时限（工作日）</w:t>
            </w:r>
          </w:p>
        </w:tc>
        <w:tc>
          <w:tcPr>
            <w:tcW w:w="79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eastAsia="黑体" w:cs="黑体"/>
                <w:color w:val="000000"/>
                <w:sz w:val="28"/>
                <w:szCs w:val="28"/>
              </w:rPr>
            </w:pPr>
            <w:r>
              <w:rPr>
                <w:rFonts w:hint="eastAsia" w:ascii="黑体" w:eastAsia="黑体" w:cs="黑体"/>
                <w:color w:val="000000"/>
                <w:kern w:val="0"/>
                <w:sz w:val="28"/>
                <w:szCs w:val="28"/>
              </w:rPr>
              <w:t>特殊环节</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eastAsia="黑体" w:cs="黑体"/>
                <w:color w:val="000000"/>
                <w:sz w:val="28"/>
                <w:szCs w:val="28"/>
              </w:rPr>
            </w:pPr>
            <w:r>
              <w:rPr>
                <w:rFonts w:hint="eastAsia" w:ascii="黑体" w:eastAsia="黑体" w:cs="黑体"/>
                <w:color w:val="000000"/>
                <w:kern w:val="0"/>
                <w:sz w:val="28"/>
                <w:szCs w:val="28"/>
              </w:rPr>
              <w:t>总办结时限</w:t>
            </w:r>
          </w:p>
        </w:tc>
      </w:tr>
      <w:tr>
        <w:tblPrEx>
          <w:tblCellMar>
            <w:top w:w="0" w:type="dxa"/>
            <w:left w:w="108" w:type="dxa"/>
            <w:bottom w:w="0" w:type="dxa"/>
            <w:right w:w="108" w:type="dxa"/>
          </w:tblCellMar>
        </w:tblPrEx>
        <w:trPr>
          <w:trHeight w:val="3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eastAsia="黑体" w:cs="黑体"/>
                <w:color w:val="000000"/>
                <w:sz w:val="28"/>
                <w:szCs w:val="28"/>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eastAsia="黑体" w:cs="黑体"/>
                <w:color w:val="000000"/>
                <w:sz w:val="28"/>
                <w:szCs w:val="28"/>
              </w:rPr>
            </w:pPr>
          </w:p>
        </w:tc>
        <w:tc>
          <w:tcPr>
            <w:tcW w:w="2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eastAsia="黑体" w:cs="黑体"/>
                <w:color w:val="000000"/>
                <w:sz w:val="28"/>
                <w:szCs w:val="28"/>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eastAsia="黑体" w:cs="黑体"/>
                <w:color w:val="000000"/>
                <w:sz w:val="28"/>
                <w:szCs w:val="28"/>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eastAsia="黑体" w:cs="黑体"/>
                <w:color w:val="000000"/>
                <w:sz w:val="28"/>
                <w:szCs w:val="28"/>
              </w:rPr>
            </w:pPr>
            <w:r>
              <w:rPr>
                <w:rFonts w:hint="eastAsia" w:ascii="黑体" w:eastAsia="黑体" w:cs="黑体"/>
                <w:color w:val="000000"/>
                <w:kern w:val="0"/>
                <w:sz w:val="28"/>
                <w:szCs w:val="28"/>
              </w:rPr>
              <w:t>法定时限</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eastAsia="黑体" w:cs="黑体"/>
                <w:color w:val="000000"/>
                <w:sz w:val="28"/>
                <w:szCs w:val="28"/>
              </w:rPr>
            </w:pPr>
            <w:r>
              <w:rPr>
                <w:rFonts w:hint="eastAsia" w:ascii="黑体" w:eastAsia="黑体" w:cs="黑体"/>
                <w:color w:val="000000"/>
                <w:kern w:val="0"/>
                <w:sz w:val="28"/>
                <w:szCs w:val="28"/>
              </w:rPr>
              <w:t>承诺时限</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eastAsia="黑体" w:cs="黑体"/>
                <w:color w:val="000000"/>
                <w:sz w:val="28"/>
                <w:szCs w:val="28"/>
              </w:rPr>
            </w:pPr>
            <w:r>
              <w:rPr>
                <w:rFonts w:hint="eastAsia" w:ascii="黑体" w:eastAsia="黑体" w:cs="黑体"/>
                <w:color w:val="000000"/>
                <w:kern w:val="0"/>
                <w:sz w:val="28"/>
                <w:szCs w:val="28"/>
              </w:rPr>
              <w:t>名称</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eastAsia="黑体" w:cs="黑体"/>
                <w:color w:val="000000"/>
                <w:sz w:val="28"/>
                <w:szCs w:val="28"/>
              </w:rPr>
            </w:pPr>
            <w:r>
              <w:rPr>
                <w:rFonts w:hint="eastAsia" w:ascii="黑体" w:eastAsia="黑体" w:cs="黑体"/>
                <w:color w:val="000000"/>
                <w:kern w:val="0"/>
                <w:sz w:val="28"/>
                <w:szCs w:val="28"/>
              </w:rPr>
              <w:t>办理依据</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eastAsia="黑体" w:cs="黑体"/>
                <w:color w:val="000000"/>
                <w:sz w:val="28"/>
                <w:szCs w:val="28"/>
              </w:rPr>
            </w:pPr>
            <w:r>
              <w:rPr>
                <w:rFonts w:hint="eastAsia" w:ascii="黑体" w:eastAsia="黑体" w:cs="黑体"/>
                <w:color w:val="000000"/>
                <w:kern w:val="0"/>
                <w:sz w:val="28"/>
                <w:szCs w:val="28"/>
              </w:rPr>
              <w:t>操作流程</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eastAsia="黑体" w:cs="黑体"/>
                <w:color w:val="000000"/>
                <w:sz w:val="28"/>
                <w:szCs w:val="28"/>
              </w:rPr>
            </w:pPr>
            <w:r>
              <w:rPr>
                <w:rFonts w:hint="eastAsia" w:ascii="黑体" w:eastAsia="黑体" w:cs="黑体"/>
                <w:color w:val="000000"/>
                <w:kern w:val="0"/>
                <w:sz w:val="28"/>
                <w:szCs w:val="28"/>
              </w:rPr>
              <w:t>办理时限</w:t>
            </w: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eastAsia="黑体" w:cs="黑体"/>
                <w:color w:val="000000"/>
                <w:sz w:val="28"/>
                <w:szCs w:val="28"/>
              </w:rPr>
            </w:pP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集中并网风电项目核准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《关于印发河南省企业投资项目核准和备案管理办法的通知》（豫政办[2020]23号）第二十五条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跨县（市）且非跨省辖市、省直管县（市）的独立公铁桥隧项目核准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《关于印发河南省企业投资项目核准和备案管理办法的通知》（豫政办[2020]23号）第二十五条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+ 7 + 3 = 8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高速公路附属设施（含单独报批的高速公路互通式立交、连接线、服务区、收费站）项目核准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《关于印发河南省企业投资项目核准和备案管理办法的通知》（豫政办[2020]23号）第二十五条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+ 7 + 3 = 8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农林生物质热电项目核准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《关于印发河南省企业投资项目核准和备案管理办法的通知》（豫政办[2020]23号）第二十五条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+ 7 + 3 = 8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文化项目核准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《关于印发河南省企业投资项目核准和备案管理办法的通知》（豫政办[2020]23号）第二十五条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+ 7 + 3 = 8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跨县（市）且非跨省辖市、省直管县（市）的普通省道网项目（按照规划）核准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《关于印发河南省企业投资项目核准和备案管理办法的通知》（豫政办[2020]23号）第二十五条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+ 7 + 3 = 8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不跨省辖市、省直管县（市）的输气管网（不含油气田集输管网）项目核准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《关于印发河南省企业投资项目核准和备案管理办法的通知》（豫政办[2020]23号）第二十五条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医疗卫生项目核准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《关于印发河南省企业投资项目核准和备案管理办法的通知》（豫政办[2020]23号）第二十五条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+ 7 + 3 = 8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固定资产投资项目节能审查</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体育项目核准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《关于印发河南省企业投资项目核准和备案管理办法的通知》（豫政办[2020]23号）第二十五条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+ 7 + 3 = 8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就业服务设施项目核准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《关于印发河南省企业投资项目核准和备案管理办法的通知》（豫政办[2020]23号）第二十五条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+ 7 + 3 = 8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110千伏及以下和产业集聚区局域电网220千伏电网项目核准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《关于印发河南省企业投资项目核准和备案管理办法的通知》（豫政办[2020]23号）第二十五条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广电新闻出版项目核准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《关于印发河南省企业投资项目核准和备案管理办法的通知》（豫政办[2020]23号）第二十五条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+ 7 + 3 = 8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社会保障服务设施项目核准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《关于印发河南省企业投资项目核准和备案管理办法的通知》（豫政办[2020]23号）第二十五条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+ 7 + 3 = 8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除国家高速公路网、普通国道网、地方高速公路和普通省道网项目之外的公路项目核准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《关于印发河南省企业投资项目核准和备案管理办法的通知》（豫政办[2020]23号）第二十五条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+ 7 + 3 = 8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除跨省（区、市）高等级航道的千吨级及以上航电枢纽，集装箱专用码头项目，煤炭、矿石、油气专用泊位项目之外的跨县（市）内河航运项目核准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《关于印发河南省企业投资项目核准和备案管理办法的通知》（豫政办[2020]23号）第二十五条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+ 7 + 3 = 8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燃气热电、背压式燃煤热电（含自备电站）项目核准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《关于印发河南省企业投资项目核准和备案管理办法的通知》（豫政办[2020]23号）第二十五条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民政、残疾人项目核准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《关于印发河南省企业投资项目核准和备案管理办法的通知》（豫政办[2020]23号）第二十五条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+ 7 + 3 = 8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养老服务设施项目核准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《关于印发河南省企业投资项目核准和备案管理办法的通知》（豫政办[2020]23号）第二十五条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+ 7 + 3 = 8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教育项目核准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《关于印发河南省企业投资项目核准和备案管理办法的通知》（豫政办[2020]23号）第二十五条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+ 7 + 3 = 8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液化石油气接收、存储设施（不含油气田、炼油厂的配套项目）项目核准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《关于印发河南省企业投资项目核准和备案管理办法的通知》（豫政办[2020]23号）第二十五条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+ 7 + 3 = 8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除在跨省（区、市）河流上建设的单站总装机容量50万千瓦及以上项目之外的水电站项目核准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《关于印发河南省企业投资项目核准和备案管理办法的通知》（豫政办[2020]23号）第二十五条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+ 7 + 3 = 8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垃圾发电项目核准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《关于印发河南省企业投资项目核准和备案管理办法的通知》（豫政办[2020]23号）第二十五条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+ 7 + 3 = 8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不跨省辖市、省直管县（市）的输油管网（不含油田集输管网）项目核准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《关于印发河南省企业投资项目核准和备案管理办法的通知》（豫政办[2020]23号）第二十五条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+ 7 + 3 = 8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农村电网改造升级中央预算内投资工程验收</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核查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《国家发改委办公厅关于印发农村电网改造升级项目管理办法的通知》（发改办能源[2010]2520号）第二十八条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受理→审核→核查→决定→送达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核查：40日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+ 40 = 46个工作日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工程研究中心（实验室）认定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行政确认</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《河南省认定企业技术中心管理办法》</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12 + 7 + 3 = 19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企业技术中心认定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行政确认</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《河南省认定企业技术中心管理办法》</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 + 7 + 3 = 27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养老服务设施项目可行性研究报告审批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县（市、区）党政机关直属单位，乡镇党政机关办公用房项目可行性研究报告审批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文化产业项目可行性研究报告审批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旅游项目可行性研究报告审批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城市园林绿化项目可行性研究报告审批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气象项目可行性研究报告审批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安全生产监管监察能力建设项目可行性研究报告审批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医疗卫生项目可行性研究报告审批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畜牧项目可行性研究报告审批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10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电力项目可行性研究报告审批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专家论证(专家评审),听证</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受理→审核→专家论证(专家评审),听证→决定→送达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党政机关及其直属事业单位业务技术用房项目可行性研究报告审批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教育项目可行性研究报告审批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档案馆项目可行性研究报告审批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10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城镇供水、供电、供气、供热、道路、污水垃圾处理等基础设施项目可行性研究报告审批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听证,专家论证(专家评审)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受理→审核→听证,专家论证(专家评审)→决定→送达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体育项目可行性研究报告审批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广电新闻出版项目可行性研究报告审批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生态治理和环境保护项目可行性研究报告审批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就业服务设施项目可行性研究报告审批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城市规划展览馆项目可行性研究报告审批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民政、残疾人项目可行性研究报告审批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质量技术监督管理项目可行性研究报告审批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政府投资项目初步设计审批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文化事业项目可行性研究报告审批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农业项目可行性研究报告审批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食品药品监督管理项目可行性研究报告审批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政法基础设施项目可行性研究报告审批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水利项目可行性研究报告审批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科技基础设施项目可行性研究报告审批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社会保障服务设施项目可行性研究报告审批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外国政府贷款项目可行性研究报告审批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林业项目可行性研究报告审批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政务信息系统项目可行性研究报告审批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地震项目可行性研究报告审批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铁路、机场、高速公路、普通国省道、农村公路、内河航运、独立公（铁）路桥梁、隧道等交通基础设施建设项目可行性研究报告审批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市发改委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国际金融组织贷款项目可行性研究报告审批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《平顶山市政府投资管理办法》（平政[2021]14号）第十七条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7日，因特殊情况确实难以按期完成的，可以延长3日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+ 7 + 3 = 10 + 3个工作日</w:t>
            </w:r>
          </w:p>
        </w:tc>
      </w:tr>
      <w:tr>
        <w:tblPrEx>
          <w:tblCellMar>
            <w:top w:w="0" w:type="dxa"/>
            <w:left w:w="108" w:type="dxa"/>
            <w:bottom w:w="0" w:type="dxa"/>
            <w:right w:w="108" w:type="dxa"/>
          </w:tblCellMar>
        </w:tblPrEx>
        <w:trPr>
          <w:trHeight w:val="10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市教育体育局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全民健身设施改变用途批准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其他行政权力</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听证,现场勘查,专家评审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《公共文化体育设施条例》（国务院令第382号） 第二十七条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受理→审核→听证,现场勘查,专家评审→决定→送达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听证：2日;现场勘察：3日;专家评审：10日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+ 15 = 16个工作日</w:t>
            </w:r>
          </w:p>
        </w:tc>
      </w:tr>
      <w:tr>
        <w:tblPrEx>
          <w:tblCellMar>
            <w:top w:w="0" w:type="dxa"/>
            <w:left w:w="108" w:type="dxa"/>
            <w:bottom w:w="0" w:type="dxa"/>
            <w:right w:w="108" w:type="dxa"/>
          </w:tblCellMar>
        </w:tblPrEx>
        <w:trPr>
          <w:trHeight w:val="10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市教育体育局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全民健身设施拆迁批准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其他行政权力</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听证,专家评审,现场勘查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《公共文化体育设施条例》（国务院令第382号） 第二十七条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受理→审核→听证,专家评审,现场勘查→决定→送达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听证：2日;现场勘察：3日;专家评审：10日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+ 15 = 16个工作日</w:t>
            </w:r>
          </w:p>
        </w:tc>
      </w:tr>
      <w:tr>
        <w:tblPrEx>
          <w:tblCellMar>
            <w:top w:w="0" w:type="dxa"/>
            <w:left w:w="108" w:type="dxa"/>
            <w:bottom w:w="0" w:type="dxa"/>
            <w:right w:w="108" w:type="dxa"/>
          </w:tblCellMar>
        </w:tblPrEx>
        <w:trPr>
          <w:trHeight w:val="20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市科技局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企业研究开发项目鉴定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公共服务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财政部、国家税务总局、科技部关于完善研究开发费用税前加计扣除政策的通知》（财税〔2015〕119号）和《科技部、财政部、国家税务总局关于进一步做好企业研发费用加计扣除政策落实工作的通知》（国科发政〔2017〕211号）第五条第3款；《河南省企业享受研究开发费用税前加计扣除政策研究开发项目鉴定暂行办法》（豫科〔2018〕23号）第五条 第二款</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专家评审：30日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 + 30 = 40个工作日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市科技局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市级重点实验室建设</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公共服务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《平顶山市重点实验室管理办法》（平科〔2008〕11号）第九条第4款</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专家评审：30日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+ 30 = 36个工作日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市科技局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市级众创空间备案</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公共服务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平科〔2020〕54号《平顶山市科学技术局关于印发平顶山市众创空问管理办法（试行）的通知》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专家评审：30日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+ 30 = 31个工作日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市科技局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省级科技企业孵化器认定审核推荐</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公共服务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平科〔2019〕35号《关于印发《河南省科技企业孵化器管理办法》的通知》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+ 10 = 11个工作日</w:t>
            </w:r>
          </w:p>
        </w:tc>
      </w:tr>
      <w:tr>
        <w:tblPrEx>
          <w:tblCellMar>
            <w:top w:w="0" w:type="dxa"/>
            <w:left w:w="108" w:type="dxa"/>
            <w:bottom w:w="0" w:type="dxa"/>
            <w:right w:w="108" w:type="dxa"/>
          </w:tblCellMar>
        </w:tblPrEx>
        <w:trPr>
          <w:trHeight w:val="10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市科技局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河南省众创空间备案审核推荐</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公共服务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豫科〔2020〕101号《关于印发《河南省众创空间管理办法》的通知》主管部门对申请材料进行审核，审核通过后，向省科学技术厅出具书面推荐意见。</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 + 10 = 20个工作日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70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市科技局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市级科技企业孵化器认定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公共服务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180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平科〔2020〕53号《平顶山市科学技术局关干印发平顶山市科技企业孵化器管理办法（试行）的通知》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专家评审：30日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+ 30 = 31个工作日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71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市科技局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河南省技术转移示范机构认定审核推荐</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公共服务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豫科成〔2021〕3号《关于组织开展2021年河南省技术转移示范机构申报工作的通知》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专家评审：30日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+ 30 = 31个工作日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72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市科技局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河南省技术转移示范机构评估审核推荐</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公共服务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豫科成〔2021〕3号《关于组织开展2021年河南省技术转移示范机构申报工作的通知》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专家评审：30日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 + 30 = 50个工作日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73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市科技局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河南省新型研发机构备案审核推荐</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公共服务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豫科成〔2021〕6号《关于开展2021年省新型研发机构备案工作的通知》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专家评审：30日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+ 30 = 31个工作日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74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市科技局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河南省重大新型研发机构遴选审核推荐</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公共服务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豫科〔2017〕180号关于印发《河南省重大新型研发机构遴选和资助暂行办法》的通知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专家评审：60日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 + 60 = 80个工作日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75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市科技局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科技创新券后补助</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公共服务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平科〔2020〕32 号第十六条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专家评审：7日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+ 7 = 13个工作日</w:t>
            </w:r>
          </w:p>
        </w:tc>
      </w:tr>
      <w:tr>
        <w:tblPrEx>
          <w:tblCellMar>
            <w:top w:w="0" w:type="dxa"/>
            <w:left w:w="108" w:type="dxa"/>
            <w:bottom w:w="0" w:type="dxa"/>
            <w:right w:w="108" w:type="dxa"/>
          </w:tblCellMar>
        </w:tblPrEx>
        <w:trPr>
          <w:trHeight w:val="10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76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市科技局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省级重点实验室建设与管理推荐</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公共服务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核查,上报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 xml:space="preserve">《河南省科技创新平台建设与管理办法（试行）》（豫科〔2016〕83号） 《河南省省级重点实验室建设与运行管理实施细则》豫科〔2016〕164号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受理→审核→核查,上报→决定→送达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核查:10日;上报:10日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+ 20 = 28个工作日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77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市公安局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申领机动车检验合格标志</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检验</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《中华人民共和国道路交通安全法》（2003年10月28日主席令第8号，2011年4月22日予以修改修改）第十三条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受理→审核→检验→决定→送达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检验：1日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78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市公安局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I级大型焰火燃放许可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《烟花爆竹安全管理条例》第三十三条、第三十五条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+ 20 = 21个工作日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79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市公安局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爆破作业单位许可（非营业性）核发-申请</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《河南省公安厅关于印发 &lt;河南省公安厅委托下放涉枪涉爆保安服务行政许可和行政审批事项实施方案&gt;的通知》豫公通[2020]43号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+ 20 = 23个工作日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80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市公安局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II级大型焰火燃放许可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《烟花爆竹安全管理条例》第三十三条、第三十五条　公</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+ 20 = 21个工作日</w:t>
            </w:r>
          </w:p>
        </w:tc>
      </w:tr>
      <w:tr>
        <w:tblPrEx>
          <w:tblCellMar>
            <w:top w:w="0" w:type="dxa"/>
            <w:left w:w="108" w:type="dxa"/>
            <w:bottom w:w="0" w:type="dxa"/>
            <w:right w:w="108" w:type="dxa"/>
          </w:tblCellMar>
        </w:tblPrEx>
        <w:trPr>
          <w:trHeight w:val="10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81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市国家安全局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涉及国家安全事项的建设项目审批（立项选址阶段）</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检测,专家评审,现场勘查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行政许可法及国家安全部相关规定</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受理→审核→检测,专家评审,现场勘查→决定→送达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检测,专家评审,现场勘查：60日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 + 60 = 62个工作日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82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市国家安全局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涉及国家安全事项的建设项目审批（工程竣工验收阶段）</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行政许可法及国家安全部相关规定</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 + 20 = 22个工作日</w:t>
            </w:r>
          </w:p>
        </w:tc>
      </w:tr>
      <w:tr>
        <w:tblPrEx>
          <w:tblCellMar>
            <w:top w:w="0" w:type="dxa"/>
            <w:left w:w="108" w:type="dxa"/>
            <w:bottom w:w="0" w:type="dxa"/>
            <w:right w:w="108" w:type="dxa"/>
          </w:tblCellMar>
        </w:tblPrEx>
        <w:trPr>
          <w:trHeight w:val="112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83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市国家安全局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涉及国家安全事项的建设项目审批（建设工程规划许可阶段）</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专家评审,听证,检验,现场勘查,检测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行政许可法及国家安全部相关规定</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受理→审核→专家评审,听证,检验,现场勘查,检测→决定→送达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专家评审,听证,检验,现场勘查,检测：80日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 + 80 = 82个工作日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84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市民政局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民办非企业单位成立登记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现场勘察</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《民办非企业单位登记管理暂行条例》（国务院，国务院令第251号）第三条、第五条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受理→审核→现场勘察→决定→送达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现场勘察：20日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 + 20 = 30个工作日</w:t>
            </w:r>
          </w:p>
        </w:tc>
      </w:tr>
      <w:tr>
        <w:tblPrEx>
          <w:tblCellMar>
            <w:top w:w="0" w:type="dxa"/>
            <w:left w:w="108" w:type="dxa"/>
            <w:bottom w:w="0" w:type="dxa"/>
            <w:right w:w="108" w:type="dxa"/>
          </w:tblCellMar>
        </w:tblPrEx>
        <w:trPr>
          <w:trHeight w:val="182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85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市民政局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社会团体成立登记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现场勘察</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0"/>
                <w:szCs w:val="20"/>
                <w:lang w:val="en-US"/>
              </w:rPr>
            </w:pPr>
            <w:r>
              <w:rPr>
                <w:rFonts w:hint="eastAsia" w:eastAsia="宋体" w:cs="宋体"/>
                <w:color w:val="000000"/>
                <w:kern w:val="0"/>
                <w:sz w:val="20"/>
                <w:szCs w:val="20"/>
              </w:rPr>
              <w:t>《社会团体登记管理条例》（国务院、国务院令第250号；国务院、国务院令第666号《国务院关于修改部分行政法规的决定》修订）第十条</w:t>
            </w:r>
          </w:p>
          <w:p>
            <w:pPr>
              <w:widowControl/>
              <w:jc w:val="center"/>
              <w:textAlignment w:val="center"/>
              <w:rPr>
                <w:rFonts w:eastAsia="宋体" w:cs="宋体"/>
                <w:color w:val="000000"/>
                <w:sz w:val="20"/>
                <w:szCs w:val="20"/>
              </w:rPr>
            </w:pPr>
            <w:r>
              <w:rPr>
                <w:rFonts w:hint="eastAsia" w:eastAsia="宋体" w:cs="宋体"/>
                <w:color w:val="000000"/>
                <w:kern w:val="0"/>
                <w:sz w:val="20"/>
                <w:szCs w:val="20"/>
              </w:rPr>
              <w:t>《民政部关于社会组织成立登记时同步开展党建工作有关问题的通知》（民政部、民函〔2016〕257号）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受理→审核→现场勘察→决定→送达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现场勘察：20日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 + 20 = 30个工作日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86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市司法局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司法鉴定人变更登记（增加业务类别）审核转报</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《司法鉴定人登记管理办法》（司法部令第96号）第十五条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+ 20 = 21个工作日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87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市司法局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司法鉴定机构设立登记审核转报</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《司法鉴定机构登记管理办法》（司法部令第95号）第二十条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+ 20 = 21个工作日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88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市司法局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本省司法鉴定机构设立分支机构审核登记审核转报</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《司法鉴定机构登记管理办法》（司法部令第95号）第二十条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+ 20 = 21个工作日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89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市司法局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司法鉴定人执业登记审核转报</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《司法鉴定人登记管理办法》（司法部令第96号）第十五条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+ 20 = 21个工作日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市司法局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司法鉴定机构变更登记（增加业务范围）审核转报</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《司法鉴定机构登记管理办法》（司法部令第95号）第二十条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+ 20 = 21个工作日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市司法局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非本省司法鉴定机构设立分支机构审核登记审核转报</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《司法鉴定机构登记管理办法》（司法部令第95号）第二十条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+ 20 = 21个工作日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市人力资源和社会保障局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劳务派遣经营许可（新办）</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《河南省劳务派遣行政许可工作指南》（豫人社办【2013】75号）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市人力资源和社会保障局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劳务派遣经营许可（变更住所）</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《河南省劳务派遣行政许可工作指南》（豫人社办【2013】75号）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市人力资源和社会保障局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劳务派遣经营许可（延续）</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《河南省劳务派遣行政许可工作指南》（豫人社办【2013】75号）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市人力资源和社会保障局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劳务派遣经营许可（新办）</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《河南省劳务派遣行政许可工作指南》（豫人社办【2013】75号）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市人力资源和社会保障局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劳务派遣经营许可（变更住所）</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《河南省劳务派遣行政许可工作指南》（豫人社办【2013】75号）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市人力资源和社会保障局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企业实行不定时工作制和综合计算工时工作制审批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河南省人社厅《关于进一步加强用人单位实行不定时工作制和综合计算工时工作制审批管理工作的通知</w:t>
            </w:r>
            <w:r>
              <w:rPr>
                <w:rFonts w:hint="eastAsia" w:ascii="MS Mincho" w:hAnsi="MS Mincho" w:eastAsia="MS Mincho" w:cs="MS Mincho"/>
                <w:color w:val="000000"/>
                <w:kern w:val="0"/>
                <w:sz w:val="20"/>
                <w:szCs w:val="20"/>
              </w:rPr>
              <w:t> </w:t>
            </w:r>
            <w:r>
              <w:rPr>
                <w:rFonts w:hint="eastAsia" w:eastAsia="宋体" w:cs="宋体"/>
                <w:color w:val="000000"/>
                <w:kern w:val="0"/>
                <w:sz w:val="20"/>
                <w:szCs w:val="20"/>
              </w:rPr>
              <w:t>》</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156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市人力资源和社会保障局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职业培训补贴申领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公共服务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15</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批前公示</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0"/>
                <w:szCs w:val="20"/>
                <w:lang w:val="en-US"/>
              </w:rPr>
            </w:pPr>
            <w:r>
              <w:rPr>
                <w:rFonts w:hint="eastAsia" w:eastAsia="宋体" w:cs="宋体"/>
                <w:color w:val="000000"/>
                <w:kern w:val="0"/>
                <w:sz w:val="20"/>
                <w:szCs w:val="20"/>
              </w:rPr>
              <w:t>1.河南省职业培训条例</w:t>
            </w:r>
          </w:p>
          <w:p>
            <w:pPr>
              <w:widowControl/>
              <w:jc w:val="center"/>
              <w:textAlignment w:val="center"/>
              <w:rPr>
                <w:rFonts w:hint="default" w:eastAsia="宋体" w:cs="宋体"/>
                <w:color w:val="000000"/>
                <w:kern w:val="0"/>
                <w:sz w:val="20"/>
                <w:szCs w:val="20"/>
                <w:lang w:val="en-US"/>
              </w:rPr>
            </w:pPr>
            <w:r>
              <w:rPr>
                <w:rFonts w:hint="eastAsia" w:eastAsia="宋体" w:cs="宋体"/>
                <w:color w:val="000000"/>
                <w:kern w:val="0"/>
                <w:sz w:val="20"/>
                <w:szCs w:val="20"/>
              </w:rPr>
              <w:t>2.河南省人民政府关于进一步做好当前和今后一段时间就业创业工作的实施意见（豫政【2017】33号）</w:t>
            </w:r>
          </w:p>
          <w:p>
            <w:pPr>
              <w:widowControl/>
              <w:jc w:val="center"/>
              <w:textAlignment w:val="center"/>
              <w:rPr>
                <w:rFonts w:eastAsia="宋体" w:cs="宋体"/>
                <w:color w:val="000000"/>
                <w:sz w:val="20"/>
                <w:szCs w:val="20"/>
              </w:rPr>
            </w:pPr>
            <w:r>
              <w:rPr>
                <w:rFonts w:hint="eastAsia" w:eastAsia="宋体" w:cs="宋体"/>
                <w:color w:val="000000"/>
                <w:kern w:val="0"/>
                <w:sz w:val="20"/>
                <w:szCs w:val="20"/>
              </w:rPr>
              <w:t>3.河南省就业补助资金管理办法（豫财社【2018】8号）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受理→审核→批前公示→决定→送达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批前公示：5日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15 + 5 = 20个工作日</w:t>
            </w:r>
          </w:p>
        </w:tc>
      </w:tr>
      <w:tr>
        <w:tblPrEx>
          <w:tblCellMar>
            <w:top w:w="0" w:type="dxa"/>
            <w:left w:w="108" w:type="dxa"/>
            <w:bottom w:w="0" w:type="dxa"/>
            <w:right w:w="108" w:type="dxa"/>
          </w:tblCellMar>
        </w:tblPrEx>
        <w:trPr>
          <w:trHeight w:val="156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市人力资源和社会保障局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生活费补贴申领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公共服务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批前公示</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0"/>
                <w:szCs w:val="20"/>
                <w:lang w:val="en-US"/>
              </w:rPr>
            </w:pPr>
            <w:r>
              <w:rPr>
                <w:rFonts w:hint="eastAsia" w:eastAsia="宋体" w:cs="宋体"/>
                <w:color w:val="000000"/>
                <w:kern w:val="0"/>
                <w:sz w:val="20"/>
                <w:szCs w:val="20"/>
              </w:rPr>
              <w:t>1.河南省职业培训条例</w:t>
            </w:r>
          </w:p>
          <w:p>
            <w:pPr>
              <w:widowControl/>
              <w:jc w:val="center"/>
              <w:textAlignment w:val="center"/>
              <w:rPr>
                <w:rFonts w:hint="default" w:eastAsia="宋体" w:cs="宋体"/>
                <w:color w:val="000000"/>
                <w:kern w:val="0"/>
                <w:sz w:val="20"/>
                <w:szCs w:val="20"/>
                <w:lang w:val="en-US"/>
              </w:rPr>
            </w:pPr>
            <w:r>
              <w:rPr>
                <w:rFonts w:hint="eastAsia" w:eastAsia="宋体" w:cs="宋体"/>
                <w:color w:val="000000"/>
                <w:kern w:val="0"/>
                <w:sz w:val="20"/>
                <w:szCs w:val="20"/>
              </w:rPr>
              <w:t>2.河南省人民政府关于进一步做好当前和今后一段时间就业创业工作的实施意见（豫政【2017】33号）</w:t>
            </w:r>
          </w:p>
          <w:p>
            <w:pPr>
              <w:widowControl/>
              <w:jc w:val="center"/>
              <w:textAlignment w:val="center"/>
              <w:rPr>
                <w:rFonts w:eastAsia="宋体" w:cs="宋体"/>
                <w:color w:val="000000"/>
                <w:sz w:val="20"/>
                <w:szCs w:val="20"/>
              </w:rPr>
            </w:pPr>
            <w:r>
              <w:rPr>
                <w:rFonts w:hint="eastAsia" w:eastAsia="宋体" w:cs="宋体"/>
                <w:color w:val="000000"/>
                <w:kern w:val="0"/>
                <w:sz w:val="20"/>
                <w:szCs w:val="20"/>
              </w:rPr>
              <w:t>3.河南省就业补助资金管理办法（豫财社【2018】8号）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受理→审核→批前公示→决定→送达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批前公示：5日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+ 5 = 6个工作日</w:t>
            </w:r>
          </w:p>
        </w:tc>
      </w:tr>
      <w:tr>
        <w:tblPrEx>
          <w:tblCellMar>
            <w:top w:w="0" w:type="dxa"/>
            <w:left w:w="108" w:type="dxa"/>
            <w:bottom w:w="0" w:type="dxa"/>
            <w:right w:w="108" w:type="dxa"/>
          </w:tblCellMar>
        </w:tblPrEx>
        <w:trPr>
          <w:trHeight w:val="20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市人力资源和社会保障局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职业技能提升补贴申领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公共服务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批前公示</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依据河南省人力资源和社会保障厅、河南省财政厅、国家税务总局河南省税务局关于做好失业保险稳岗位提技能防失业工作的通知（豫人社规[2022]5号）和《河南省人力资源和社会保障厅关于发放职业技能提升补贴涉及职业资格目录有关问题的通知》（豫人社函〔2017〕431号）文件规定，按照人力资源社会保障部公布的《国家职业资格目录》（2021年12月2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受理→审核→批前公示→决定→送达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批前公示：1日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市人力资源和社会保障局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博士后科研工作站申报</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公共服务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70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根据人社部文件通知申报条件办理</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根据人社部文件通知时限办理</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 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市人力资源和社会保障局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离休人员护理依赖程度鉴定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2"/>
                <w:szCs w:val="22"/>
                <w:lang w:val="en-US"/>
              </w:rPr>
            </w:pPr>
          </w:p>
          <w:p>
            <w:pPr>
              <w:widowControl/>
              <w:jc w:val="center"/>
              <w:textAlignment w:val="center"/>
              <w:rPr>
                <w:rFonts w:eastAsia="宋体" w:cs="宋体"/>
                <w:color w:val="000000"/>
                <w:sz w:val="22"/>
                <w:szCs w:val="22"/>
              </w:rPr>
            </w:pPr>
            <w:r>
              <w:rPr>
                <w:rFonts w:hint="eastAsia" w:eastAsia="宋体" w:cs="宋体"/>
                <w:color w:val="000000"/>
                <w:kern w:val="0"/>
                <w:sz w:val="22"/>
                <w:szCs w:val="22"/>
              </w:rPr>
              <w:t>公共服务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《工伤保险条例》（国务院令第586号）第二十三条      《工伤职工劳动能力鉴定管理办法》（人社部、卫计委令第21号）第三条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 + 20 = 40个工作日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市人力资源和社会保障局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停工留薪期确认和延长确认</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2"/>
                <w:szCs w:val="22"/>
                <w:lang w:val="en-US"/>
              </w:rPr>
            </w:pPr>
          </w:p>
          <w:p>
            <w:pPr>
              <w:widowControl/>
              <w:jc w:val="center"/>
              <w:textAlignment w:val="center"/>
              <w:rPr>
                <w:rFonts w:eastAsia="宋体" w:cs="宋体"/>
                <w:color w:val="000000"/>
                <w:sz w:val="22"/>
                <w:szCs w:val="22"/>
              </w:rPr>
            </w:pPr>
            <w:r>
              <w:rPr>
                <w:rFonts w:hint="eastAsia" w:eastAsia="宋体" w:cs="宋体"/>
                <w:color w:val="000000"/>
                <w:kern w:val="0"/>
                <w:sz w:val="22"/>
                <w:szCs w:val="22"/>
              </w:rPr>
              <w:t>公共服务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《工伤保险条例》（国务院令第586号）第二十三条      《工伤职工劳动能力鉴定管理办法》（人社部、卫计委令第21号）第三条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 + 20 = 40个工作日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市人力资源和社会保障局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工伤职工旧伤复发鉴定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2"/>
                <w:szCs w:val="22"/>
                <w:lang w:val="en-US"/>
              </w:rPr>
            </w:pPr>
          </w:p>
          <w:p>
            <w:pPr>
              <w:widowControl/>
              <w:jc w:val="center"/>
              <w:textAlignment w:val="center"/>
              <w:rPr>
                <w:rFonts w:eastAsia="宋体" w:cs="宋体"/>
                <w:color w:val="000000"/>
                <w:sz w:val="22"/>
                <w:szCs w:val="22"/>
              </w:rPr>
            </w:pPr>
            <w:r>
              <w:rPr>
                <w:rFonts w:hint="eastAsia" w:eastAsia="宋体" w:cs="宋体"/>
                <w:color w:val="000000"/>
                <w:kern w:val="0"/>
                <w:sz w:val="22"/>
                <w:szCs w:val="22"/>
              </w:rPr>
              <w:t>公共服务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《工伤保险条例》（国务院令第586号）第二十三条      《工伤职工劳动能力鉴定管理办法》（人社部、卫计委令第21号）第三条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 + 20 = 40个工作日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市人力资源和社会保障局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工伤职工伤残等级鉴定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2"/>
                <w:szCs w:val="22"/>
                <w:lang w:val="en-US"/>
              </w:rPr>
            </w:pPr>
          </w:p>
          <w:p>
            <w:pPr>
              <w:widowControl/>
              <w:jc w:val="center"/>
              <w:textAlignment w:val="center"/>
              <w:rPr>
                <w:rFonts w:eastAsia="宋体" w:cs="宋体"/>
                <w:color w:val="000000"/>
                <w:sz w:val="22"/>
                <w:szCs w:val="22"/>
              </w:rPr>
            </w:pPr>
            <w:r>
              <w:rPr>
                <w:rFonts w:hint="eastAsia" w:eastAsia="宋体" w:cs="宋体"/>
                <w:color w:val="000000"/>
                <w:kern w:val="0"/>
                <w:sz w:val="22"/>
                <w:szCs w:val="22"/>
              </w:rPr>
              <w:t>公共服务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《工伤保险条例》（国务院令第586号）第二十三条      《工伤职工劳动能力鉴定管理办法》（人社部、卫计委令第21号）第三条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 + 20 = 40个工作日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市人力资源和社会保障局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劳动能力复查鉴定申请</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2"/>
                <w:szCs w:val="22"/>
                <w:lang w:val="en-US"/>
              </w:rPr>
            </w:pPr>
          </w:p>
          <w:p>
            <w:pPr>
              <w:widowControl/>
              <w:jc w:val="center"/>
              <w:textAlignment w:val="center"/>
              <w:rPr>
                <w:rFonts w:eastAsia="宋体" w:cs="宋体"/>
                <w:color w:val="000000"/>
                <w:sz w:val="22"/>
                <w:szCs w:val="22"/>
              </w:rPr>
            </w:pPr>
            <w:r>
              <w:rPr>
                <w:rFonts w:hint="eastAsia" w:eastAsia="宋体" w:cs="宋体"/>
                <w:color w:val="000000"/>
                <w:kern w:val="0"/>
                <w:sz w:val="22"/>
                <w:szCs w:val="22"/>
              </w:rPr>
              <w:t>公共服务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《工伤保险条例》（国务院令第586号）第二十三条      《工伤职工劳动能力鉴定管理办法》（人社部、卫计委令第21号）第三条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 + 20 = 40个工作日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市人力资源和社会保障局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工伤与疾病因果关系鉴定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2"/>
                <w:szCs w:val="22"/>
                <w:lang w:val="en-US"/>
              </w:rPr>
            </w:pPr>
          </w:p>
          <w:p>
            <w:pPr>
              <w:widowControl/>
              <w:jc w:val="center"/>
              <w:textAlignment w:val="center"/>
              <w:rPr>
                <w:rFonts w:eastAsia="宋体" w:cs="宋体"/>
                <w:color w:val="000000"/>
                <w:sz w:val="22"/>
                <w:szCs w:val="22"/>
              </w:rPr>
            </w:pPr>
            <w:r>
              <w:rPr>
                <w:rFonts w:hint="eastAsia" w:eastAsia="宋体" w:cs="宋体"/>
                <w:color w:val="000000"/>
                <w:kern w:val="0"/>
                <w:sz w:val="22"/>
                <w:szCs w:val="22"/>
              </w:rPr>
              <w:t>公共服务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《工伤保险条例》（国务院令第586号）第二十三条      《工伤职工劳动能力鉴定管理办法》（人社部、卫计委令第21号）第三条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 + 20 = 40个工作日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市人力资源和社会保障局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工伤职工辅助器具配置鉴定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2"/>
                <w:szCs w:val="22"/>
                <w:lang w:val="en-US"/>
              </w:rPr>
            </w:pPr>
          </w:p>
          <w:p>
            <w:pPr>
              <w:widowControl/>
              <w:jc w:val="center"/>
              <w:textAlignment w:val="center"/>
              <w:rPr>
                <w:rFonts w:eastAsia="宋体" w:cs="宋体"/>
                <w:color w:val="000000"/>
                <w:sz w:val="22"/>
                <w:szCs w:val="22"/>
              </w:rPr>
            </w:pPr>
            <w:r>
              <w:rPr>
                <w:rFonts w:hint="eastAsia" w:eastAsia="宋体" w:cs="宋体"/>
                <w:color w:val="000000"/>
                <w:kern w:val="0"/>
                <w:sz w:val="22"/>
                <w:szCs w:val="22"/>
              </w:rPr>
              <w:t>公共服务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《工伤保险条例》（国务院令第586号）第二十三条      《工伤职工劳动能力鉴定管理办法》（人社部、卫计委令第21号）第三条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 + 20 = 40个工作日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市人力资源和社会保障局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非因工伤残或因病丧失劳动能力程度鉴定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2"/>
                <w:szCs w:val="22"/>
                <w:lang w:val="en-US"/>
              </w:rPr>
            </w:pPr>
          </w:p>
          <w:p>
            <w:pPr>
              <w:widowControl/>
              <w:jc w:val="center"/>
              <w:textAlignment w:val="center"/>
              <w:rPr>
                <w:rFonts w:eastAsia="宋体" w:cs="宋体"/>
                <w:color w:val="000000"/>
                <w:sz w:val="22"/>
                <w:szCs w:val="22"/>
              </w:rPr>
            </w:pPr>
            <w:r>
              <w:rPr>
                <w:rFonts w:hint="eastAsia" w:eastAsia="宋体" w:cs="宋体"/>
                <w:color w:val="000000"/>
                <w:kern w:val="0"/>
                <w:sz w:val="22"/>
                <w:szCs w:val="22"/>
              </w:rPr>
              <w:t>公共服务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《工伤保险条例》（国务院令第586号）第二十三条      《工伤职工劳动能力鉴定管理办法》（人社部、卫计委令第21号）第三条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 + 20 = 40个工作日</w:t>
            </w:r>
          </w:p>
        </w:tc>
      </w:tr>
      <w:tr>
        <w:tblPrEx>
          <w:tblCellMar>
            <w:top w:w="0" w:type="dxa"/>
            <w:left w:w="108" w:type="dxa"/>
            <w:bottom w:w="0" w:type="dxa"/>
            <w:right w:w="108" w:type="dxa"/>
          </w:tblCellMar>
        </w:tblPrEx>
        <w:trPr>
          <w:trHeight w:val="10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110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市自然资源和规划局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采矿权扩大矿区范围变更登记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听证,专家评审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0"/>
                <w:szCs w:val="20"/>
                <w:lang w:val="en-US"/>
              </w:rPr>
            </w:pPr>
          </w:p>
          <w:p>
            <w:pPr>
              <w:widowControl/>
              <w:jc w:val="center"/>
              <w:textAlignment w:val="center"/>
              <w:rPr>
                <w:rFonts w:eastAsia="宋体" w:cs="宋体"/>
                <w:color w:val="000000"/>
                <w:sz w:val="20"/>
                <w:szCs w:val="20"/>
              </w:rPr>
            </w:pPr>
            <w:r>
              <w:rPr>
                <w:rFonts w:hint="eastAsia" w:eastAsia="宋体" w:cs="宋体"/>
                <w:color w:val="000000"/>
                <w:kern w:val="0"/>
                <w:sz w:val="20"/>
                <w:szCs w:val="20"/>
              </w:rPr>
              <w:t>豫自然资发〔2021〕27 号《河南省自然资源厅关于矿产资源开采与生态修复方案申请评审有关工作的通知》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受理→审核→听证,专家评审→决定→送达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听证,专家评审：20日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+ 20 = 21个工作日</w:t>
            </w:r>
          </w:p>
        </w:tc>
      </w:tr>
      <w:tr>
        <w:tblPrEx>
          <w:tblCellMar>
            <w:top w:w="0" w:type="dxa"/>
            <w:left w:w="108" w:type="dxa"/>
            <w:bottom w:w="0" w:type="dxa"/>
            <w:right w:w="108" w:type="dxa"/>
          </w:tblCellMar>
        </w:tblPrEx>
        <w:trPr>
          <w:trHeight w:val="10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111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市自然资源和规划局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新设采矿权登记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专家评审,听证</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豫自然资发〔2021〕27 号《河南省自然资源厅关于矿产资源开采与生态修复方案申请评审有关工作的通知》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受理→审核→专家评审,听证→决定→送达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专家评审,听证：20日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 + 20 = 30个工作日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112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市自然资源和规划局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市政类建设工程规划许可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现场踏勘</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《河南省实施&lt;中华人民共和国城乡规划法&gt;办法》第四十三条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受理→审核→现场踏勘→决定→送达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现场踏勘：1日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+ 1 = 4个工作日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113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市自然资源和规划局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采矿权缩小矿区范围变更登记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专家评审,听证</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豫自然资发〔2021〕27 号《河南省自然资源厅关于矿产资源开采与生态修复方案申请评审有关工作的通知》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受理→审核→专家评审,听证→决定→送达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专家评审,听证：20日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+ 20 = 21个工作日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114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市自然资源和规划局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建筑类建设工程规划许可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现场踏勘</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《河南省实施&lt;中华人民共和国城乡规划法&gt;办法》第四十三条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受理→审核→现场踏勘→决定→送达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现场踏勘：1日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+ 1 = 4个工作日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115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市自然资源和规划局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交通类建设工程规划许可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现场踏勘</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《河南省实施&lt;中华人民共和国城乡规划法&gt;办法》第四十三条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受理→审核→现场踏勘→决定→送达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现场踏勘：1日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+ 1 = 4个工作日</w:t>
            </w:r>
          </w:p>
        </w:tc>
      </w:tr>
      <w:tr>
        <w:tblPrEx>
          <w:tblCellMar>
            <w:top w:w="0" w:type="dxa"/>
            <w:left w:w="108" w:type="dxa"/>
            <w:bottom w:w="0" w:type="dxa"/>
            <w:right w:w="108" w:type="dxa"/>
          </w:tblCellMar>
        </w:tblPrEx>
        <w:trPr>
          <w:trHeight w:val="13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116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市自然资源和规划局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开采主矿种、开采方式变更登记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专家评审,听证</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200"/>
              <w:jc w:val="center"/>
              <w:textAlignment w:val="center"/>
              <w:rPr>
                <w:rFonts w:eastAsia="宋体" w:cs="宋体"/>
                <w:color w:val="000000"/>
                <w:sz w:val="20"/>
                <w:szCs w:val="20"/>
              </w:rPr>
            </w:pPr>
            <w:r>
              <w:rPr>
                <w:rFonts w:hint="eastAsia" w:eastAsia="宋体" w:cs="宋体"/>
                <w:color w:val="000000"/>
                <w:kern w:val="0"/>
                <w:sz w:val="20"/>
                <w:szCs w:val="20"/>
              </w:rPr>
              <w:t>豫自然资发〔2021〕27 号《河南省自然资源厅关于矿产资源开采与生态修复方案申请评审有关工作的通知》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受理→审核→专家评审,听证→决定→送达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专家评审,听证：20日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+ 20 = 21个工作日</w:t>
            </w:r>
          </w:p>
        </w:tc>
      </w:tr>
      <w:tr>
        <w:tblPrEx>
          <w:tblCellMar>
            <w:top w:w="0" w:type="dxa"/>
            <w:left w:w="108" w:type="dxa"/>
            <w:bottom w:w="0" w:type="dxa"/>
            <w:right w:w="108" w:type="dxa"/>
          </w:tblCellMar>
        </w:tblPrEx>
        <w:trPr>
          <w:trHeight w:val="10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117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市自然资源和规划局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采矿权延续登记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听证,专家评审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豫自然资发〔2021〕27 号《河南省自然资源厅关于矿产资源开采与生态修复方案申请评审有关工作的通知》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受理→审核→听证,专家评审→决定→送达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听证,专家评审：20日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 + 20 = 30个工作日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118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市自然资源和规划局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建设工程验线</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行政确认</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现场踏勘</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《河南省实施〈中华人民共和国城乡规划法〉办法》第六十五条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受理→审核→现场踏勘→决定→送达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现场踏勘：1日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119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市自然资源和规划局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划拨或出让国有建设用地改变用途审核</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其他行政权力</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公示,公示</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 xml:space="preserve">《协议出让国有土地使用权规范（试行）》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受理→审核→公示,公示→决定→送达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公示,公示：5日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+ 5 = 11个工作日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120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市自然资源和规划局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租赁国有建设用地使用权审核</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其他行政权力</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公示,公示</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 xml:space="preserve">《协议出让国有土地使用权规范（试行）》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受理→审核→公示,公示→决定→送达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公示,公示：5日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+ 5 = 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121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市自然资源和规划局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划拨国有建设用地使用权审核</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其他行政权力</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公示,公示</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《关于贯彻落实&lt;国务院关于促进节约集约用地的通知&gt;的通知》(国土资发〔2008〕16号）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受理→审核→公示,公示→决定→送达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公示,公示：10日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+ 10 = 16个工作日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122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市自然资源和规划局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划拨国有建设用地使用权转为协议出让国有建设用地使用权审核</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其他行政权力</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公示,公示</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 xml:space="preserve">《协议出让国有土地使用权规范（试行）》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受理→审核→公示,公示→决定→送达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公示,公示：5日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+ 5 = 11个工作日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123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市自然资源和规划局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划拨国有建设用地使用权出租审核</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其他行政权力</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公示,公示</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 xml:space="preserve">《协议出让国有土地使用权规范（试行）》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受理→审核→公示,公示→决定→送达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公示,公示：5日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+ 5 = 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124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市自然资源和规划局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国有建设用地使用权续期</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其他行政权力</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公示,公示</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 xml:space="preserve">《协议出让国有土地使用权规范（试行）》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受理→审核→公示,公示→决定→送达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公示,公示：5日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+ 5 = 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125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市自然资源和规划局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协议出让国有建设用地使用权审核</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其他行政权力</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公示,公示</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 xml:space="preserve">《协议出让国有土地使用权规范（试行）》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受理→审核→公示,公示→决定→送达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公示,公示：5日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+ 5 = 11个工作日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126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市自然资源和规划局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划拨国有建设用地使用权转让审核</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其他行政权力</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公示,公示</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 xml:space="preserve">《协议出让国有土地使用权规范（试行）》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受理→审核→公示,公示→决定→送达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公示,公示：5日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+ 5 = 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127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市生态环境局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市级排污许可证新申请</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参照平环[2022]29号 平顶山市生态环境局关于印发《建设项目环境影响评价审批流程规定》的通知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受理→专家评审→审核→决定→送达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 + 15 = 24个工作日</w:t>
            </w:r>
          </w:p>
        </w:tc>
      </w:tr>
      <w:tr>
        <w:tblPrEx>
          <w:tblCellMar>
            <w:top w:w="0" w:type="dxa"/>
            <w:left w:w="108" w:type="dxa"/>
            <w:bottom w:w="0" w:type="dxa"/>
            <w:right w:w="108" w:type="dxa"/>
          </w:tblCellMar>
        </w:tblPrEx>
        <w:trPr>
          <w:trHeight w:val="56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128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市生态环境局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《危险废物经营许可证（医疗废物）》基础信息变更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公告</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s="宋体"/>
                <w:color w:val="000000"/>
                <w:sz w:val="20"/>
                <w:szCs w:val="20"/>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受理→审核→决定→公告→送达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公告：0日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+ 0 = 1个工作日</w:t>
            </w:r>
          </w:p>
        </w:tc>
      </w:tr>
      <w:tr>
        <w:tblPrEx>
          <w:tblCellMar>
            <w:top w:w="0" w:type="dxa"/>
            <w:left w:w="108" w:type="dxa"/>
            <w:bottom w:w="0" w:type="dxa"/>
            <w:right w:w="108" w:type="dxa"/>
          </w:tblCellMar>
        </w:tblPrEx>
        <w:trPr>
          <w:trHeight w:val="56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129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市生态环境局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《危险废物经营许可证（医疗废物）》经营场所负责人信息变更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公告</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s="宋体"/>
                <w:color w:val="000000"/>
                <w:sz w:val="20"/>
                <w:szCs w:val="20"/>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受理→审核→决定→公告→送达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公告：0日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+ 0 = 1个工作日</w:t>
            </w:r>
          </w:p>
        </w:tc>
      </w:tr>
      <w:tr>
        <w:tblPrEx>
          <w:tblCellMar>
            <w:top w:w="0" w:type="dxa"/>
            <w:left w:w="108" w:type="dxa"/>
            <w:bottom w:w="0" w:type="dxa"/>
            <w:right w:w="108" w:type="dxa"/>
          </w:tblCellMar>
        </w:tblPrEx>
        <w:trPr>
          <w:trHeight w:val="56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130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市生态环境局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《危险废物经营许可证（医疗废物）》企业法定代表人姓名信息变更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公告</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s="宋体"/>
                <w:color w:val="000000"/>
                <w:sz w:val="20"/>
                <w:szCs w:val="20"/>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受理→审核→决定→公告→送达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公告：0日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+ 0 = 1个工作日</w:t>
            </w:r>
          </w:p>
        </w:tc>
      </w:tr>
      <w:tr>
        <w:tblPrEx>
          <w:tblCellMar>
            <w:top w:w="0" w:type="dxa"/>
            <w:left w:w="108" w:type="dxa"/>
            <w:bottom w:w="0" w:type="dxa"/>
            <w:right w:w="108" w:type="dxa"/>
          </w:tblCellMar>
        </w:tblPrEx>
        <w:trPr>
          <w:trHeight w:val="56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131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市生态环境局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《危险废物经营许可证（医疗废物）》企业名称信息变更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公告</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s="宋体"/>
                <w:color w:val="000000"/>
                <w:sz w:val="20"/>
                <w:szCs w:val="20"/>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受理→审核→决定→公告→送达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公告：0日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+ 0 = 1个工作日</w:t>
            </w:r>
          </w:p>
        </w:tc>
      </w:tr>
      <w:tr>
        <w:tblPrEx>
          <w:tblCellMar>
            <w:top w:w="0" w:type="dxa"/>
            <w:left w:w="108" w:type="dxa"/>
            <w:bottom w:w="0" w:type="dxa"/>
            <w:right w:w="108" w:type="dxa"/>
          </w:tblCellMar>
        </w:tblPrEx>
        <w:trPr>
          <w:trHeight w:val="52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132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市生态环境局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《危险废物经营许可证（医疗废物）》遗失补办</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公告</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s="宋体"/>
                <w:color w:val="000000"/>
                <w:sz w:val="20"/>
                <w:szCs w:val="20"/>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受理→审核→决定→公告→送达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公告：0日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+ 0 = 1个工作日</w:t>
            </w:r>
          </w:p>
        </w:tc>
      </w:tr>
      <w:tr>
        <w:tblPrEx>
          <w:tblCellMar>
            <w:top w:w="0" w:type="dxa"/>
            <w:left w:w="108" w:type="dxa"/>
            <w:bottom w:w="0" w:type="dxa"/>
            <w:right w:w="108" w:type="dxa"/>
          </w:tblCellMar>
        </w:tblPrEx>
        <w:trPr>
          <w:trHeight w:val="52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133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市生态环境局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《危险废物经营许可证（医疗废物）》注销</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公告</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s="宋体"/>
                <w:color w:val="000000"/>
                <w:sz w:val="20"/>
                <w:szCs w:val="20"/>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受理→审核→决定→公告→送达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公告：0日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+ 0 = 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134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市生态环境局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到期换发《危险废物经营许可证（医疗废物）》</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专家评审,公告</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参照平环[2022]29号 平顶山市生态环境局关于印发《建设项目环境影响评价审批流程规定》的通知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受理→专家评审→审核→决定→公告→送达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专家评审,公告：15日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+ 15 = 16个工作日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135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市生态环境局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废弃电器电子产品处理资格许可证新申请</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参照平环[2022]29号 平顶山市生态环境局关于印发《建设项目环境影响评价审批流程规定》的通知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受理→专家评审→审核→决定→送达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 + 15 = 20个工作日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136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市生态环境局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废弃电器电子产品处理资格许可证重新申请</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参照平环[2022]29号 平顶山市生态环境局关于印发《建设项目环境影响评价审批流程规定》的通知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受理→专家评审→审核→决定→送达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+ 15 = 16个工作日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137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市生态环境局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废弃电器电子产品处理资格许可证注销</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环境调查与风险评估</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参照平环[2022]29号 平顶山市生态环境局关于印发《建设项目环境影响评价审批流程规定》的通知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受理→审核→环境调查与风险评估→决定→送达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环境调查与风险评估：15日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+ 15 = 16个工作日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138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市生态环境局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入河排污口的设置和扩大审核</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7</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参照平环[2022]29号 平顶山市生态环境局关于印发《建设项目环境影响评价审批流程规定》的通知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受理→专家评审→审核→决定→送达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7 + 15 = 22个工作日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139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市生态环境局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市级建设项目环境影响评价文件审批（非辐射类且编制报告表的项目）首次申请</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平环[2022]29号 平顶山市生态环境局关于印发《建设项目环境影响评价审批流程规定》的通知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受理→专家评审→审核→决定→送达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 + 15 = 24个工作日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140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市生态环境局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市级建设项目环境影响评价文件审批（非辐射类且编制报告表的项目）重新报批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平环[2022]29号 平顶山市生态环境局关于印发《建设项目环境影响评价审批流程规定》的通知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受理→专家评审→审核→决定→送达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+ 15 = 16个工作日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141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市生态环境局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市级建设项目环境影响评价文件审批（非辐射类且编制报告表的项目）重新审核</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平环[2022]29号 平顶山市生态环境局关于印发《建设项目环境影响评价审批流程规定》的通知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受理→专家评审→审核→决定→送达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+ 15 = 16个工作日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142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市生态环境局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市级建设项目环境影响评价文件审批（非辐射类且编制报告书的项目）首次申请</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18</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平环[2022]29号 平顶山市生态环境局关于印发《建设项目环境影响评价审批流程规定》的通知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受理→专家评审→审核→决定→送达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18 + 15 = 33个工作日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143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市生态环境局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市级建设项目环境影响评价文件审批（非辐射类且编制报告书的项目）重新报批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平环[2022]29号 平顶山市生态环境局关于印发《建设项目环境影响评价审批流程规定》的通知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受理→专家评审→审核→决定→送达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+ 15 = 16个工作日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144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市生态环境局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市级建设项目环境影响评价文件审批（非辐射类且编制报告书的项目）重新审核</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参照平环[2022]29号 平顶山市生态环境局关于印发《建设项目环境影响评价审批流程规定》的通知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受理→专家评审→审核→决定→送达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+ 15 = 16个工作日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145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市生态环境局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市级建设项目环境影响评价文件审批（辐射类报告表）首次申请</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平环[2022]29号 平顶山市生态环境局关于印发《建设项目环境影响评价审批流程规定》的通知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受理→专家评审→审核→决定→送达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 + 15 = 25个工作日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146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市生态环境局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市级建设项目环境影响评价文件审批（辐射类报告表）重新报批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平环[2022]29号 平顶山市生态环境局关于印发《建设项目环境影响评价审批流程规定》的通知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受理→专家评审→审核→决定→送达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+ 15 = 16个工作日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147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市生态环境局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市级建设项目环境影响评价文件审批（辐射类报告表）重新审核</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平环[2022]29号 平顶山市生态环境局关于印发《建设项目环境影响评价审批流程规定》的通知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受理→专家评审→审核→决定→送达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+ 15 = 16个工作日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148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市生态环境局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市级建设项目环境影响评价文件审批（辐射类报告书）首次申请</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18</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平环[2022]29号 平顶山市生态环境局关于印发《建设项目环境影响评价审批流程规定》的通知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受理→专家评审→审核→决定→送达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18 + 15 = 33个工作日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149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市生态环境局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市级建设项目环境影响评价文件审批（辐射类报告书）重新报批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平环[2022]29号 平顶山市生态环境局关于印发《建设项目环境影响评价审批流程规定》的通知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受理→专家评审→审核→决定→送达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+ 15 = 16个工作日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150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市生态环境局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市级建设项目环境影响评价文件审批（辐射类报告书）重新审核</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平环[2022]29号 平顶山市生态环境局关于印发《建设项目环境影响评价审批流程规定》的通知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受理→专家评审→审核→决定→送达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+ 15 = 16个工作日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151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市生态环境局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市级排污许可副本变更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平环[2022]29号 平顶山市生态环境局关于印发《建设项目环境影响评价审批流程规定》的通知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受理→专家评审→审核→决定→送达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+ 15 = 16个工作日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152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市生态环境局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市级排污许可证延续</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参照平环[2022]29号 平顶山市生态环境局关于印发《建设项目环境影响评价审批流程规定》的通知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受理→专家评审→审核→决定→送达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+ 15 = 16个工作日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153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市生态环境局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首次申领《危险废物经营许可证（医疗废物）》</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7</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专家评审,公告</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参照平环[2022]29号 平顶山市生态环境局关于印发《建设项目环境影响评价审批流程规定》的通知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受理→专家评审→审核→决定→公告→送达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专家评审,公告：15日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7 + 15 = 22个工作日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154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市生态环境局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现有经营单位重新申领《危险废物经营许可证（医疗废物）》</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公告,专家评审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平环[2022]29号 平顶山市生态环境局关于印发《建设项目环境影响评价审批流程规定》的通知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受理→审核→专家评审→决定→公告→送达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公告,专家评审：15日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 + 15 = 19个工作日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155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市生态环境局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贮存危险废物超过一年的批准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公告,专家评审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参照平环[2022]29号 平顶山市生态环境局关于印发《建设项目环境影响评价审批流程规定》的通知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受理→专家评审→审核→决定→公告→送达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公告,专家评审：15日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+ 15 = 16个工作日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156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市住房和城乡建设局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二级房地产开发企业资质核定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批前公示</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《房地产开发企业资质管理规定》第四条、第十一条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受理→审核→批前公示→决定→送达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批前公示：7日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 + 7 = 9个工作日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157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市住房和城乡建设局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二级房地产开发企业资质延续</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批前公示</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《房地产开发企业资质管理规定》第四条、第十一条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受理→审核→批前公示→决定→送达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批前公示：7日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 + 7 = 9个工作日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158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市住房和城乡建设局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特殊建设工程消防设计审查(依法需要批准的临时性建筑）</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 xml:space="preserve"> 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《建设工程消防设计审查验收管理暂行规定》（住建部第51号令）:第十九条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 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 xml:space="preserve"> 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 + 15 = 17个工作日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159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市住房和城乡建设局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特殊建设工程消防设计审查</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 xml:space="preserve"> 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《建设工程消防设计审查验收管理暂行规定》（住建部第52号令）:第十九条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 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 xml:space="preserve"> 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+ 15 = 16个工作日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160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市住房和城乡建设局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建筑业企业首次申请资质核准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批前公示</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《建筑业企业资质管理规定》（住房城乡建设部第22号令）第十二条第3款</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受理→审核→批前公示→决定→送达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批前公示：5日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 + 5 = 7个工作日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161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市住房和城乡建设局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建筑业企业资质升级</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批前公示</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《建筑业企业资质管理规定》（住房城乡建设部第22号令）第十二条第3款</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受理→审核→批前公示→决定→送达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批前公示：5日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 + 5 = 7个工作日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162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市住房和城乡建设局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建筑业企业资质升级（非告知承诺制）</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批前公示</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《建筑业企业资质管理规定》（住房城乡建设部第22号令）第十二条第3款</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受理→审核→批前公示→决定→送达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批前公示：5日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 + 5 = 7个工作日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163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市住房和城乡建设局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建筑业企业资质增项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批前公示</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《建筑业企业资质管理规定》（住房城乡建设部第22号令）第十二条第3款</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受理→审核→批前公示→决定→送达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批前公示：5日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 + 5 = 7个工作日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164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市住房和城乡建设局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建筑业企业资质延续</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批前公示</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《建筑业企业资质管理规定》（住房城乡建设部第22号令）第十二条第3款</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受理→审核→批前公示→决定→送达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批前公示：5日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 + 5 = 7个工作日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165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市住房和城乡建设局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建筑业企业资质变更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批前公示</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《建筑业企业资质管理规定》（住房城乡建设部第22号令）第十二条第3款</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受理→审核→批前公示→决定→送达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批前公示：5日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+ 5 = 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166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市住房和城乡建设局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建筑业企业资质证书补办</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批前公示</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《建筑业企业资质管理规定》（住房城乡建设部第22号令）第十二条第3款</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受理→审核→批前公示→决定→送达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批前公示：5日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+ 5 = 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167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市住房和城乡建设局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建筑业企业不符合简化审批手续的资质重新核定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批前公示</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《建筑业企业资质管理规定》（住房城乡建设部第22号令）第十二条第3款</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受理→审核→批前公示→决定→送达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批前公示：5日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+ 5 = 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168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市住房和城乡建设局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非国有建筑业企业跨省转入合并（吸收合并及新设合并）、全资子公司间重组分立的资质重新核定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批前公示</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《建筑业企业资质管理规定》（住房城乡建设部第22号令）第十二条第3款</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受理→审核→批前公示→决定→送达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批前公示：5日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+ 5 = 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169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市住房和城乡建设局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非国有建筑业企业跨省转出合并（吸收合并及新设合并）、全资子公司间重组分立的资质重新核定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批前公示</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《建筑业企业资质管理规定》（住房城乡建设部第22号令）第十二条第3款</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受理→审核→批前公示→决定→送达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批前公示：5日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+ 5 = 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170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市住房和城乡建设局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国有建筑业企业省内改制重组分立</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批前公示</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《建筑业企业资质管理规定》（住房城乡建设部第22号令）第十二条第3款</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受理→审核→批前公示→决定→送达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批前公示：5日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+ 5 = 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171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市住房和城乡建设局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国有建筑业企业跨省转出改制重组分立</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批前公示</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《建筑业企业资质管理规定》（住房城乡建设部第22号令）第十二条第3款</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受理→审核→批前公示→决定→送达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批前公示：5日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+ 5 = 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172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市住房和城乡建设局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建筑业企业跨省转出变更资质重新核定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批前公示</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《建筑业企业资质管理规定》（住房城乡建设部第22号令）第十二条第3款</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受理→审核→批前公示→决定→送达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批前公示：5日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+ 5 = 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173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市住房和城乡建设局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建筑业企业外资退出资质重新核定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批前公示</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《建筑业企业资质管理规定》（住房城乡建设部第22号令）第十二条第3款</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受理→审核→批前公示→决定→送达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批前公示：5日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+ 5 = 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174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市住房和城乡建设局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建筑业企业资质注销</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批前公示</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《建筑业企业资质管理规定》（住房城乡建设部第22号令）第十二条第3款</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受理→审核→批前公示→决定→送达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批前公示：5日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+ 5 = 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175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市交通运输局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公路工程建设项目施工图设计审批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图纸审查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 xml:space="preserve">《建设工程勘察设计管理条例》第三十三条；《建设工程质量管理条例》第十一条；《公路建设市场管理办法》第十八条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受理→审核→图纸审查→决定→送达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图纸审查：6日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+ 6 = 12个工作日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176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市交通运输局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在普通公路用地范围内埋设管道设施许可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《公路安全保护条例》第二十七条第一款</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现场勘查,专家评审：2日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177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市交通运输局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因修建机场建设工程需要占用、挖掘普通公路用地审批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0"/>
                <w:szCs w:val="20"/>
                <w:lang w:val="en-US"/>
              </w:rPr>
            </w:pPr>
            <w:r>
              <w:rPr>
                <w:rFonts w:hint="eastAsia" w:eastAsia="宋体" w:cs="宋体"/>
                <w:color w:val="000000"/>
                <w:kern w:val="0"/>
                <w:sz w:val="20"/>
                <w:szCs w:val="20"/>
              </w:rPr>
              <w:t xml:space="preserve">《中华人民共和国公路法》第四十四条 </w:t>
            </w:r>
          </w:p>
          <w:p>
            <w:pPr>
              <w:widowControl/>
              <w:jc w:val="center"/>
              <w:textAlignment w:val="center"/>
              <w:rPr>
                <w:rFonts w:eastAsia="宋体" w:cs="宋体"/>
                <w:color w:val="000000"/>
                <w:sz w:val="20"/>
                <w:szCs w:val="20"/>
              </w:rPr>
            </w:pPr>
            <w:r>
              <w:rPr>
                <w:rFonts w:hint="eastAsia" w:eastAsia="宋体" w:cs="宋体"/>
                <w:color w:val="000000"/>
                <w:kern w:val="0"/>
                <w:sz w:val="20"/>
                <w:szCs w:val="20"/>
              </w:rPr>
              <w:t>《公路安全保护条例》第二十七条第一款第一项</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专家评审,现场勘查：2日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13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178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市交通运输局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公路建设项目竣工验收</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0"/>
                <w:szCs w:val="20"/>
                <w:lang w:val="en-US"/>
              </w:rPr>
            </w:pPr>
            <w:r>
              <w:rPr>
                <w:rFonts w:hint="eastAsia" w:eastAsia="宋体" w:cs="宋体"/>
                <w:color w:val="000000"/>
                <w:kern w:val="0"/>
                <w:sz w:val="20"/>
                <w:szCs w:val="20"/>
              </w:rPr>
              <w:t>《中华人民共和国公路法》（1997年7月3日主席令第86号，2017年11月4日予以修改）第三十三条</w:t>
            </w:r>
          </w:p>
          <w:p>
            <w:pPr>
              <w:widowControl/>
              <w:jc w:val="center"/>
              <w:textAlignment w:val="center"/>
              <w:rPr>
                <w:rFonts w:eastAsia="宋体" w:cs="宋体"/>
                <w:color w:val="000000"/>
                <w:sz w:val="20"/>
                <w:szCs w:val="20"/>
              </w:rPr>
            </w:pPr>
            <w:r>
              <w:rPr>
                <w:rFonts w:hint="eastAsia" w:eastAsia="宋体" w:cs="宋体"/>
                <w:color w:val="000000"/>
                <w:kern w:val="0"/>
                <w:sz w:val="20"/>
                <w:szCs w:val="20"/>
              </w:rPr>
              <w:t>《公路工程竣（交）工验收办法》（中华人民共和国交通部令2004年第3号）第六条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179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市交通运输局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在普通公路用地范围内架设电缆设施许可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《公路安全保护条例》第二十七条第一款</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现场勘查,专家评审：2日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180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市交通运输局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因修建供电建设工程需要占用、挖掘普通公路用地审批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0"/>
                <w:szCs w:val="20"/>
                <w:lang w:val="en-US"/>
              </w:rPr>
            </w:pPr>
            <w:r>
              <w:rPr>
                <w:rFonts w:hint="eastAsia" w:eastAsia="宋体" w:cs="宋体"/>
                <w:color w:val="000000"/>
                <w:kern w:val="0"/>
                <w:sz w:val="20"/>
                <w:szCs w:val="20"/>
              </w:rPr>
              <w:t xml:space="preserve">《中华人民共和国公路法》第四十四条 </w:t>
            </w:r>
          </w:p>
          <w:p>
            <w:pPr>
              <w:widowControl/>
              <w:jc w:val="center"/>
              <w:textAlignment w:val="center"/>
              <w:rPr>
                <w:rFonts w:eastAsia="宋体" w:cs="宋体"/>
                <w:color w:val="000000"/>
                <w:sz w:val="20"/>
                <w:szCs w:val="20"/>
              </w:rPr>
            </w:pPr>
            <w:r>
              <w:rPr>
                <w:rFonts w:hint="eastAsia" w:eastAsia="宋体" w:cs="宋体"/>
                <w:color w:val="000000"/>
                <w:kern w:val="0"/>
                <w:sz w:val="20"/>
                <w:szCs w:val="20"/>
              </w:rPr>
              <w:t>《公路安全保护条例》第二十七条第一款第一项</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现场勘查,专家评审：2日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181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市交通运输局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在普通公路增设平面交叉道口审批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0"/>
                <w:szCs w:val="20"/>
                <w:lang w:val="en-US"/>
              </w:rPr>
            </w:pPr>
            <w:r>
              <w:rPr>
                <w:rFonts w:hint="eastAsia" w:eastAsia="宋体" w:cs="宋体"/>
                <w:color w:val="000000"/>
                <w:kern w:val="0"/>
                <w:sz w:val="20"/>
                <w:szCs w:val="20"/>
              </w:rPr>
              <w:t>《中华人民共和国公路法》第五十五条</w:t>
            </w:r>
          </w:p>
          <w:p>
            <w:pPr>
              <w:widowControl/>
              <w:jc w:val="center"/>
              <w:textAlignment w:val="center"/>
              <w:rPr>
                <w:rFonts w:eastAsia="宋体" w:cs="宋体"/>
                <w:color w:val="000000"/>
                <w:sz w:val="20"/>
                <w:szCs w:val="20"/>
              </w:rPr>
            </w:pPr>
            <w:r>
              <w:rPr>
                <w:rFonts w:hint="eastAsia" w:eastAsia="宋体" w:cs="宋体"/>
                <w:color w:val="000000"/>
                <w:kern w:val="0"/>
                <w:sz w:val="20"/>
                <w:szCs w:val="20"/>
              </w:rPr>
              <w:t>《公路安全保护条例》（国务院令第593号）第二十七条第一款</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现场勘查,专家评审：2日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182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市交通运输局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在普通公路建筑控制区内埋设电缆设施许可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0"/>
                <w:szCs w:val="20"/>
                <w:lang w:val="en-US"/>
              </w:rPr>
            </w:pPr>
            <w:r>
              <w:rPr>
                <w:rFonts w:hint="eastAsia" w:eastAsia="宋体" w:cs="宋体"/>
                <w:color w:val="000000"/>
                <w:kern w:val="0"/>
                <w:sz w:val="20"/>
                <w:szCs w:val="20"/>
              </w:rPr>
              <w:t>《中华人民共和国公路法》第五十五条</w:t>
            </w:r>
          </w:p>
          <w:p>
            <w:pPr>
              <w:widowControl/>
              <w:jc w:val="center"/>
              <w:textAlignment w:val="center"/>
              <w:rPr>
                <w:rFonts w:eastAsia="宋体" w:cs="宋体"/>
                <w:color w:val="000000"/>
                <w:sz w:val="20"/>
                <w:szCs w:val="20"/>
              </w:rPr>
            </w:pPr>
            <w:r>
              <w:rPr>
                <w:rFonts w:hint="eastAsia" w:eastAsia="宋体" w:cs="宋体"/>
                <w:color w:val="000000"/>
                <w:kern w:val="0"/>
                <w:sz w:val="20"/>
                <w:szCs w:val="20"/>
              </w:rPr>
              <w:t>《公路安全保护条例》（国务院令第593号）第二十七条第一款</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专家评审,现场勘查：2日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183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市交通运输局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在普通公路用地范围内设置非公路标志许可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《中华人民共和国公路法》第五十四条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专家评审,现场勘查：2日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184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市交通运输局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因修建水利建设工程需要占用、挖掘普通公路用地审批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0"/>
                <w:szCs w:val="20"/>
                <w:lang w:val="en-US"/>
              </w:rPr>
            </w:pPr>
            <w:r>
              <w:rPr>
                <w:rFonts w:hint="eastAsia" w:eastAsia="宋体" w:cs="宋体"/>
                <w:color w:val="000000"/>
                <w:kern w:val="0"/>
                <w:sz w:val="20"/>
                <w:szCs w:val="20"/>
              </w:rPr>
              <w:t xml:space="preserve">《中华人民共和国公路法》第四十四条 </w:t>
            </w:r>
          </w:p>
          <w:p>
            <w:pPr>
              <w:widowControl/>
              <w:jc w:val="center"/>
              <w:textAlignment w:val="center"/>
              <w:rPr>
                <w:rFonts w:eastAsia="宋体" w:cs="宋体"/>
                <w:color w:val="000000"/>
                <w:sz w:val="20"/>
                <w:szCs w:val="20"/>
              </w:rPr>
            </w:pPr>
            <w:r>
              <w:rPr>
                <w:rFonts w:hint="eastAsia" w:eastAsia="宋体" w:cs="宋体"/>
                <w:color w:val="000000"/>
                <w:kern w:val="0"/>
                <w:sz w:val="20"/>
                <w:szCs w:val="20"/>
              </w:rPr>
              <w:t>《公路安全保护条例》第二十七条第一款第一项</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现场勘查,专家评审：2日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185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市交通运输局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在普通公路用地范围内埋设电缆设施许可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《公路安全保护条例》第二十七条第一款</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专家评审,现场勘查：2日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186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市交通运输局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因修建通信建设工程需要占用、挖掘普通公路用地审批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0"/>
                <w:szCs w:val="20"/>
                <w:lang w:val="en-US"/>
              </w:rPr>
            </w:pPr>
            <w:r>
              <w:rPr>
                <w:rFonts w:hint="eastAsia" w:eastAsia="宋体" w:cs="宋体"/>
                <w:color w:val="000000"/>
                <w:kern w:val="0"/>
                <w:sz w:val="20"/>
                <w:szCs w:val="20"/>
              </w:rPr>
              <w:t xml:space="preserve">《中华人民共和国公路法》第四十四条 </w:t>
            </w:r>
          </w:p>
          <w:p>
            <w:pPr>
              <w:widowControl/>
              <w:jc w:val="center"/>
              <w:textAlignment w:val="center"/>
              <w:rPr>
                <w:rFonts w:eastAsia="宋体" w:cs="宋体"/>
                <w:color w:val="000000"/>
                <w:sz w:val="20"/>
                <w:szCs w:val="20"/>
              </w:rPr>
            </w:pPr>
            <w:r>
              <w:rPr>
                <w:rFonts w:hint="eastAsia" w:eastAsia="宋体" w:cs="宋体"/>
                <w:color w:val="000000"/>
                <w:kern w:val="0"/>
                <w:sz w:val="20"/>
                <w:szCs w:val="20"/>
              </w:rPr>
              <w:t>《公路安全保护条例》第二十七条第一款第一项</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现场勘查,专家评审：2日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10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187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市交通运输局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水运工程建设项目施工图设计审批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图纸审查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0"/>
                <w:szCs w:val="20"/>
                <w:lang w:val="en-US"/>
              </w:rPr>
            </w:pPr>
            <w:r>
              <w:rPr>
                <w:rFonts w:hint="eastAsia" w:eastAsia="宋体" w:cs="宋体"/>
                <w:color w:val="000000"/>
                <w:kern w:val="0"/>
                <w:sz w:val="20"/>
                <w:szCs w:val="20"/>
              </w:rPr>
              <w:t>《建设工程勘察设计管理条例》第三十三条</w:t>
            </w:r>
          </w:p>
          <w:p>
            <w:pPr>
              <w:widowControl/>
              <w:jc w:val="center"/>
              <w:textAlignment w:val="center"/>
              <w:rPr>
                <w:rFonts w:hint="default" w:eastAsia="宋体" w:cs="宋体"/>
                <w:color w:val="000000"/>
                <w:kern w:val="0"/>
                <w:sz w:val="20"/>
                <w:szCs w:val="20"/>
                <w:lang w:val="en-US"/>
              </w:rPr>
            </w:pPr>
            <w:r>
              <w:rPr>
                <w:rFonts w:hint="eastAsia" w:eastAsia="宋体" w:cs="宋体"/>
                <w:color w:val="000000"/>
                <w:kern w:val="0"/>
                <w:sz w:val="20"/>
                <w:szCs w:val="20"/>
              </w:rPr>
              <w:t xml:space="preserve">《港口工程建设管理规定》第十六条 </w:t>
            </w:r>
          </w:p>
          <w:p>
            <w:pPr>
              <w:widowControl/>
              <w:jc w:val="center"/>
              <w:textAlignment w:val="center"/>
              <w:rPr>
                <w:rFonts w:eastAsia="宋体" w:cs="宋体"/>
                <w:color w:val="000000"/>
                <w:sz w:val="20"/>
                <w:szCs w:val="20"/>
              </w:rPr>
            </w:pPr>
            <w:r>
              <w:rPr>
                <w:rFonts w:hint="eastAsia" w:eastAsia="宋体" w:cs="宋体"/>
                <w:color w:val="000000"/>
                <w:kern w:val="0"/>
                <w:sz w:val="20"/>
                <w:szCs w:val="20"/>
              </w:rPr>
              <w:t>《航道工程建设管理规定》（交通运输部令2019年第44号）第十四条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受理→审核→图纸审查→决定→送达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图纸审查：6日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+ 6 = 7个工作日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188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市交通运输局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通航建筑物运行方案审批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《中华人民共和国航道法》（2014年12月28日主席令第17号，2016年7月2日主席令第48号修订）第二十五条第四款</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+ 0 = 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189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市交通运输局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在普通公路用地范围内架设管道设施许可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《公路安全保护条例》第二十七条第一款</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专家评审,现场勘查：2日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10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190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市交通运输局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工程设计变更审批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200"/>
              <w:jc w:val="center"/>
              <w:textAlignment w:val="center"/>
              <w:rPr>
                <w:rFonts w:eastAsia="宋体" w:cs="宋体"/>
                <w:color w:val="000000"/>
                <w:sz w:val="20"/>
                <w:szCs w:val="20"/>
              </w:rPr>
            </w:pPr>
            <w:r>
              <w:rPr>
                <w:rFonts w:hint="eastAsia" w:eastAsia="宋体" w:cs="宋体"/>
                <w:color w:val="000000"/>
                <w:kern w:val="0"/>
                <w:sz w:val="20"/>
                <w:szCs w:val="20"/>
              </w:rPr>
              <w:t>《建设工程勘察设计管理条例》（国务院令第293号）第二十八条、第三十一条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+ 15 = 16个工作日</w:t>
            </w:r>
          </w:p>
        </w:tc>
      </w:tr>
      <w:tr>
        <w:tblPrEx>
          <w:tblCellMar>
            <w:top w:w="0" w:type="dxa"/>
            <w:left w:w="108" w:type="dxa"/>
            <w:bottom w:w="0" w:type="dxa"/>
            <w:right w:w="108" w:type="dxa"/>
          </w:tblCellMar>
        </w:tblPrEx>
        <w:trPr>
          <w:trHeight w:val="10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191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市交通运输局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在普通公路建筑控制区内埋设管道设施许可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200"/>
              <w:jc w:val="center"/>
              <w:textAlignment w:val="center"/>
              <w:rPr>
                <w:rFonts w:eastAsia="宋体" w:cs="宋体"/>
                <w:color w:val="000000"/>
                <w:sz w:val="20"/>
                <w:szCs w:val="20"/>
              </w:rPr>
            </w:pPr>
            <w:r>
              <w:rPr>
                <w:rFonts w:hint="eastAsia" w:eastAsia="宋体" w:cs="宋体"/>
                <w:color w:val="000000"/>
                <w:kern w:val="0"/>
                <w:sz w:val="20"/>
                <w:szCs w:val="20"/>
              </w:rPr>
              <w:t>《中华人民共和国公路法》第五十六条《公路安全保护条例》第二十七条第一款</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专家评审,现场勘查：2日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192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市交通运输局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因修建铁路建设工程需要占用、挖掘普通公路用地审批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0"/>
                <w:szCs w:val="20"/>
                <w:lang w:val="en-US"/>
              </w:rPr>
            </w:pPr>
            <w:r>
              <w:rPr>
                <w:rFonts w:hint="eastAsia" w:eastAsia="宋体" w:cs="宋体"/>
                <w:color w:val="000000"/>
                <w:kern w:val="0"/>
                <w:sz w:val="20"/>
                <w:szCs w:val="20"/>
              </w:rPr>
              <w:t xml:space="preserve">《中华人民共和国公路法》第四十四条 </w:t>
            </w:r>
          </w:p>
          <w:p>
            <w:pPr>
              <w:widowControl/>
              <w:jc w:val="center"/>
              <w:textAlignment w:val="center"/>
              <w:rPr>
                <w:rFonts w:eastAsia="宋体" w:cs="宋体"/>
                <w:color w:val="000000"/>
                <w:sz w:val="20"/>
                <w:szCs w:val="20"/>
              </w:rPr>
            </w:pPr>
            <w:r>
              <w:rPr>
                <w:rFonts w:hint="eastAsia" w:eastAsia="宋体" w:cs="宋体"/>
                <w:color w:val="000000"/>
                <w:kern w:val="0"/>
                <w:sz w:val="20"/>
                <w:szCs w:val="20"/>
              </w:rPr>
              <w:t>《公路安全保护条例》第二十七条第一款</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专家评审,现场勘查：2日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193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市交通运输局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渔业船舶及船用产品检验</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检验,检验</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0"/>
                <w:szCs w:val="20"/>
                <w:lang w:val="en-US"/>
              </w:rPr>
            </w:pPr>
            <w:r>
              <w:rPr>
                <w:rFonts w:hint="eastAsia" w:eastAsia="宋体" w:cs="宋体"/>
                <w:color w:val="000000"/>
                <w:kern w:val="0"/>
                <w:sz w:val="20"/>
                <w:szCs w:val="20"/>
              </w:rPr>
              <w:t>《中华人民共和国渔业法》第二十六条</w:t>
            </w:r>
          </w:p>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《中华人民共和国渔业船舶检验条例》（2003年6月27日国务院令第383号）第三条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受理→审核→检验,检验→决定→送达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+ 0 = 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194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市交通运输局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在普通公路改造平面交叉道口审批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0"/>
                <w:szCs w:val="20"/>
                <w:lang w:val="en-US"/>
              </w:rPr>
            </w:pPr>
            <w:r>
              <w:rPr>
                <w:rFonts w:hint="eastAsia" w:eastAsia="宋体" w:cs="宋体"/>
                <w:color w:val="000000"/>
                <w:kern w:val="0"/>
                <w:sz w:val="20"/>
                <w:szCs w:val="20"/>
              </w:rPr>
              <w:t>《中华人民共和国公路法》第五十五条</w:t>
            </w:r>
          </w:p>
          <w:p>
            <w:pPr>
              <w:widowControl/>
              <w:jc w:val="center"/>
              <w:textAlignment w:val="center"/>
              <w:rPr>
                <w:rFonts w:eastAsia="宋体" w:cs="宋体"/>
                <w:color w:val="000000"/>
                <w:sz w:val="20"/>
                <w:szCs w:val="20"/>
              </w:rPr>
            </w:pPr>
            <w:r>
              <w:rPr>
                <w:rFonts w:hint="eastAsia" w:eastAsia="宋体" w:cs="宋体"/>
                <w:color w:val="000000"/>
                <w:kern w:val="0"/>
                <w:sz w:val="20"/>
                <w:szCs w:val="20"/>
              </w:rPr>
              <w:t>《公路安全保护条例》（国务院令第593号）第二十七条第一款</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现场勘查,专家评审：2日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52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195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市交通运输局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对出租汽车经营者和驾驶员先进事迹的表彰和奖励</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行政奖励</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上报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《巡游出租汽车经营服务管理规定》第四十四条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受理→审核→上报→决定→送达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上报：1日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156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196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市交通运输局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船舶设计图纸审核</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图纸审核,图纸审核</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船舶和海上设施检验条例》（国务院1993年第109令）第七条；《船舶检验工作管理暂行办法》（交通部交海发〔2000〕586号）第十五条；《国内航行船舶图纸审核管理规定》（中华人民共和国海事局海船检〔2006〕307号）第四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受理→审核→图纸审核,图纸审核→决定→送达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 + 0 = 5个工作日</w:t>
            </w:r>
          </w:p>
        </w:tc>
      </w:tr>
      <w:tr>
        <w:tblPrEx>
          <w:tblCellMar>
            <w:top w:w="0" w:type="dxa"/>
            <w:left w:w="108" w:type="dxa"/>
            <w:bottom w:w="0" w:type="dxa"/>
            <w:right w:w="108" w:type="dxa"/>
          </w:tblCellMar>
        </w:tblPrEx>
        <w:trPr>
          <w:trHeight w:val="13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197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市交通运输局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道路运输出租车企业信誉核定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其他行政权力</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交运发〔2018〕58号文件，出租汽车行政主管部门应当根据《巡游出租汽车企业服务质量信誉考核评分标准》、《网络预约出租汽车经营者服务质量信誉考核评分标准》组织对出租汽车企业服务质量信誉等级进行初评。</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198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市水利局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水利基建项目初步设计文件审批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专家评审,检验</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《国务院对确需保留的行政审批项目设定行政许可的决定》（国务院令第412号）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受理→审核→专家评审,检验→决定→送达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专家评审,检验：20日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+ 20 = 23个工作日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199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市水利局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非防洪建设项目洪水影响评价报告审批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《中华人民共和国防洪法》第三十三条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+ 15 = 16个工作日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市水利局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生产建设项目水土保持方案变更审批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水利部5号令</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+ 15 = 18个工作日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市水利局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生产建设项目水土保持方案审批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水利部5号令</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+ 15 = 18个工作日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市水利局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取水许可新办</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建设项目水资源论证管理办法</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+ 15 = 18个工作日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市水利局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取水许可延续</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建设项目水资源论证管理办法</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+ 15 = 16个工作日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市水利局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水土保持区域评估报告审批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水利部5号令</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+ 15 = 16个工作日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市水利局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水工程规划同意书</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《中华人民共和国水法》</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+ 20 = 21个工作日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市水利局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水利项目重大设计变更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《水利工程设计变更管理暂行办法》（水规计〔2012〕93号）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+ 20 = 21个工作日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市水利局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河道管理范围内建设项目工程建设方案审批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《行政许可法》第四十五条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+ 15 = 16个工作日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市水利局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不同行政区域边界水工程批准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《中华人民共和国水法》</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+ 20 = 21个工作日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市水利局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占用农业灌溉水源灌排工程设施补偿项目审批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《农田水利条例》第二十四条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专家评审：30日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+ 30 = 31个工作日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210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市水利局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建设项目占用防洪规划保留区用地审核</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其他行政权力</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专家评审,公示</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《中华人民共和国防洪法》第十六条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受理→审核→专家评审,公示→决定→送达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专家评审,公示：15日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+ 15 = 16个工作日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211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市农业农村局（市畜牧局）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兽药经营许可证核发（复验换发）</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审查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《中华人民共和国兽药管理条例》（2004年4月9日国务院令第404号，2016年2月6日予以修改）第二十二条第四款</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受理→审核→审查→决定→送达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审查：1日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212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市农业农村局（市畜牧局）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兽药经营许可证核发（设立）</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审查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《中华人民共和国兽药管理条例》（2004年4月9日国务院令第404号，2016年2月6日予以修改）第二十二条第四款</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受理→审核→审查→决定→送达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审查：1日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213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市农业农村局（市畜牧局）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兽药经营许可证核发（迁址重建）</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审查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《中华人民共和国兽药管理条例》（2004年4月9日国务院令第404号，2016年2月6日予以修改）第二十二条第四款</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受理→审核→审查→决定→送达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审查：1日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214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市农业农村局（市畜牧局）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农作物种子生产经营许可证核发(副证变更)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《农作物种子生产经营许可管理办法》第三张第十五条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215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市农业农村局（市畜牧局）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农作物种子生产经营许可证核发(CD证设立)</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《农作物种子生产经营许可管理办法》第三张第十五条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 + 1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216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市文化广电和旅游局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市级文物保护单位建设控制地带内建设工程设计方案审批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《中华人民共和国文物保护法》第二十条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217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市文化广电和旅游局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省级文物保护单位建设控制地带内建设工程设计方案初审</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《中华人民共和国文物保护法》第十八条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218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市文化广电和旅游局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可移动文物认定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《文物认定管理暂行办法》（文化部令第46号）第三条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219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市文化广电和旅游局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利用市级文物保护单位举办大型活动审批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《文物认定管理暂行办法》（文化部令第46号）第三条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220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市文化广电和旅游局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文物修复资质初审</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《文物认定管理暂行办法》（文化部令第46号）第六条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221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市文化广电和旅游局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非国有博物馆设立审核</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《文物认定管理暂行办法》（文化部令第46号）第七条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专家论证(专家评审)：2日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222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市文化广电和旅游局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文物复制、拓印资质初审</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《中华人民共和国文物保护法实施条例》第三十二条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10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223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市文化广电和旅游局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不可移动文物认定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听证,专家论证(专家评审)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0"/>
                <w:szCs w:val="20"/>
                <w:lang w:val="en-US"/>
              </w:rPr>
            </w:pPr>
            <w:r>
              <w:rPr>
                <w:rFonts w:hint="eastAsia" w:eastAsia="宋体" w:cs="宋体"/>
                <w:color w:val="000000"/>
                <w:kern w:val="0"/>
                <w:sz w:val="20"/>
                <w:szCs w:val="20"/>
              </w:rPr>
              <w:t>《文物认定管理暂行办法》（文化部令第46号）</w:t>
            </w:r>
          </w:p>
          <w:p>
            <w:pPr>
              <w:widowControl/>
              <w:jc w:val="center"/>
              <w:textAlignment w:val="center"/>
              <w:rPr>
                <w:rFonts w:eastAsia="宋体" w:cs="宋体"/>
                <w:color w:val="000000"/>
                <w:sz w:val="20"/>
                <w:szCs w:val="20"/>
              </w:rPr>
            </w:pPr>
            <w:r>
              <w:rPr>
                <w:rFonts w:hint="eastAsia" w:eastAsia="宋体" w:cs="宋体"/>
                <w:color w:val="000000"/>
                <w:kern w:val="0"/>
                <w:sz w:val="20"/>
                <w:szCs w:val="20"/>
              </w:rPr>
              <w:t>第三条、第七条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受理→审核→听证,专家论证(专家评审)→决定→送达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听证,专家论证(专家评审)：2日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224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市文化广电和旅游局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市级文物保护单位原址保护措施审批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《中华人民共和国文物保护法》第二十条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专家论证(专家评审)：2日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225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市文化广电和旅游局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馆藏二、三级文物的修复初审</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《中华人民共和国文物保护法》 （2017年修正）第四十六条；《中华人民共和国文物保护法实施条例》(国务院令 第676号修正)</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226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市文化广电和旅游局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市级文物保护单位保护范围内其他建设工程或者爆破、钻探、挖掘等作业初审</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《中华人民共和国文物保护法》第十七条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227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市文化广电和旅游局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馆藏二、三级文物及不可移动文物的单体文物的复制初审</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《中华人民共和国文物保护法实施条例》第三十二条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228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市文化广电和旅游局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博物馆二级以下藏品取样分析初审</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博物馆管理条例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专家论证(专家评审)：2日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10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229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市文化广电和旅游局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市级及以上文物保护单位修缮初审</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0"/>
                <w:szCs w:val="20"/>
                <w:lang w:val="en-US"/>
              </w:rPr>
            </w:pPr>
            <w:r>
              <w:rPr>
                <w:rFonts w:hint="eastAsia" w:eastAsia="宋体" w:cs="宋体"/>
                <w:color w:val="000000"/>
                <w:kern w:val="0"/>
                <w:sz w:val="20"/>
                <w:szCs w:val="20"/>
              </w:rPr>
              <w:t>《中华人民共和国文物保护法》</w:t>
            </w:r>
          </w:p>
          <w:p>
            <w:pPr>
              <w:widowControl/>
              <w:jc w:val="center"/>
              <w:textAlignment w:val="center"/>
              <w:rPr>
                <w:rFonts w:eastAsia="宋体" w:cs="宋体"/>
                <w:color w:val="000000"/>
                <w:sz w:val="20"/>
                <w:szCs w:val="20"/>
              </w:rPr>
            </w:pPr>
            <w:r>
              <w:rPr>
                <w:rFonts w:hint="eastAsia" w:eastAsia="宋体" w:cs="宋体"/>
                <w:color w:val="000000"/>
                <w:kern w:val="0"/>
                <w:sz w:val="20"/>
                <w:szCs w:val="20"/>
              </w:rPr>
              <w:t>第十七条、第二十九条；国家文物局《关于加强基本建设工程中考古工作的指导意见》（文物保发〔2006〕42号)第一条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230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市文化广电和旅游局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市级文物保护单位修缮审批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《中华人民共和国文物保护法》第二十一条；《文物保护工程管理办法》（文化部令 第26号）第十条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10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231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市文化广电和旅游局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县级文物保护单位保护范围内其他建设工程或者爆破、钻探、挖掘等作业审批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0"/>
                <w:szCs w:val="20"/>
                <w:lang w:val="en-US"/>
              </w:rPr>
            </w:pPr>
            <w:r>
              <w:rPr>
                <w:rFonts w:hint="eastAsia" w:eastAsia="宋体" w:cs="宋体"/>
                <w:color w:val="000000"/>
                <w:kern w:val="0"/>
                <w:sz w:val="20"/>
                <w:szCs w:val="20"/>
              </w:rPr>
              <w:t>《中华人民共和国文物保护法》</w:t>
            </w:r>
          </w:p>
          <w:p>
            <w:pPr>
              <w:widowControl/>
              <w:jc w:val="center"/>
              <w:textAlignment w:val="center"/>
              <w:rPr>
                <w:rFonts w:eastAsia="宋体" w:cs="宋体"/>
                <w:color w:val="000000"/>
                <w:sz w:val="20"/>
                <w:szCs w:val="20"/>
              </w:rPr>
            </w:pPr>
            <w:r>
              <w:rPr>
                <w:rFonts w:hint="eastAsia" w:eastAsia="宋体" w:cs="宋体"/>
                <w:color w:val="000000"/>
                <w:kern w:val="0"/>
                <w:sz w:val="20"/>
                <w:szCs w:val="20"/>
              </w:rPr>
              <w:t>第十七条、第二十九条；国家文物局《关于加强基本建设工程中考古工作的指导意见》（文物保发〔2006〕42号)第一条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232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市文化广电和旅游局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国有县级文物保护单位改变管理关系审批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《中华人民共和国文物保护法》第十七条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233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市文化广电和旅游局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基本建设工程文物考古调查、勘探审批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14</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勘测（踏勘）</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《中华人民共和国文物保护法》第十七条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受理→审核→勘测（踏勘）→决定→送达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勘测（踏勘）：2日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234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市文化广电和旅游局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馆藏二、三级文物及不可移动文物的单体文物的拓印初审</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《中华人民共和国文物保护法实施条例》(国务院令 第676号修正)</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235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市文化广电和旅游局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核定为文物保护单位的属于国家所有的纪念建筑物或者古建筑改变用途审核</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《中华人民共和国文物保护法》（2017修正）第二十三条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236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市文化广电和旅游局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文物出国（境）展览初审</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国家文物局《文物出境展览管理规定》的通知（文物办发 [2005]13号）第五条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237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市卫生健康委员会</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放射源诊疗技术和医用辐射机构许可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《放射性同位素与射线装置安全和防护条例》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238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市卫生健康委员会</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麻醉药品和第一类精神药品购用许可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《麻醉药品和精神药品管理条例》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239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市卫生健康委员会</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医疗机构设置审批（省辖市级）</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《医疗机构管理条例》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+ 3 = 4个工作日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240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市卫生健康委员会</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医疗机构执业登记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《医疗机构管理条例》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 + 3 = 13个工作日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241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市卫生健康委员会</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医疗机构执业登记（中医、中西医结合医院）</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《医疗机构管理条例》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 + 3 = 13个工作日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242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市卫生健康委员会</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医疗机构设置审批（中医、中西医结合医院）（不含港澳台）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《医疗机构管理条例》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+ 3 = 4个工作日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243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市卫生健康委员会</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医疗机构执业登记（中医、中西医结合医院）（变更床位）</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《医疗机构管理条例》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244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市卫生健康委员会</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医疗机构执业登记（中医、中西医结合医院）（变更执业地址）</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《医疗机构管理条例》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+ 3 = 13个工作日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245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市卫生健康委员会</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医疗机构执业登记（中医、中西医结合医院）（变更诊疗科目）</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《医疗机构管理条例》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 + 1 = 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246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市卫生健康委员会</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饮用水供水单位卫生许可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《中华人民共和国传染病防治法》</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247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市卫生健康委员会</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医疗机构放射性职业病危害建设项目竣工验收</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《中华人民共和国职业病防治法》</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 + 1 = 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248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市卫生健康委员会</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医疗机构变更床位</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《医疗机构管理条例》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249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市卫生健康委员会</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医疗机构变更诊疗科目</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《医疗机构管理条例》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 + 1 = 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250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市卫生健康委员会</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医疗机构变更地址</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《医疗机构管理条例》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+ 3 = 4个工作日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251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市卫生健康委员会</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职权范围内的医疗机构评审（西医）（市级）</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行政确认</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《医疗机构管理条例》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 + 3 = 8个工作日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252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市卫生健康委员会</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职权范围内的医疗机构评审（中医、中西医结合医院）（市级）</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行政确认</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《医疗机构管理条例》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 + 3 = 8个工作日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253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市卫生健康委员会</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尸检机构认定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行政确认</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《医疗事故争议中尸检机构及专业技术人员资格认定办法》</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 + 1 = 6个工作日</w:t>
            </w:r>
          </w:p>
        </w:tc>
      </w:tr>
      <w:tr>
        <w:tblPrEx>
          <w:tblCellMar>
            <w:top w:w="0" w:type="dxa"/>
            <w:left w:w="108" w:type="dxa"/>
            <w:bottom w:w="0" w:type="dxa"/>
            <w:right w:w="108" w:type="dxa"/>
          </w:tblCellMar>
        </w:tblPrEx>
        <w:trPr>
          <w:trHeight w:val="52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254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市卫生健康委员会</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对遗传病诊断结果有异议的医学技术鉴定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行政确认</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180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鉴定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《中华人民共和国母婴保健法》</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受理→审核→鉴定→决定→送达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鉴定：1日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 + 1 = 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255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市卫生健康委员会</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对婚前医学检查结果有异议的医学技术鉴定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行政确认</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180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《中华人民共和国母婴保健法》</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 + 1 = 6个工作日</w:t>
            </w:r>
          </w:p>
        </w:tc>
      </w:tr>
      <w:tr>
        <w:tblPrEx>
          <w:tblCellMar>
            <w:top w:w="0" w:type="dxa"/>
            <w:left w:w="108" w:type="dxa"/>
            <w:bottom w:w="0" w:type="dxa"/>
            <w:right w:w="108" w:type="dxa"/>
          </w:tblCellMar>
        </w:tblPrEx>
        <w:trPr>
          <w:trHeight w:val="52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256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市卫生健康委员会</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对产前诊断结果有异议的医学技术鉴定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行政确认</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180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鉴定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《中华人民共和国母婴保健法》</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受理→审核→鉴定→决定→送达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鉴定：1日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 + 1 = 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257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市卫生健康委员会</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放射源诊疗技术和医用辐射机构许可（校验）</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其他行政权力</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《放射诊疗管理规定》</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 + 1 = 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258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市卫生健康委员会</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健康体检服务执业登记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其他行政权力</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《健康体检管理暂行规定》</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 + 3 = 8个工作日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259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市卫生健康委员会</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医疗机构校验</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其他行政权力</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《医疗机构管理条例》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专家评审：3日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 + 3 = 8个工作日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260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市卫生健康委员会</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戒毒药物维持治疗机构资格审核（复审）</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其他行政权力</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《中华人民共和国禁毒法》</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 + 1 = 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261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非煤矿山企业安全生产许可延期申请（采掘施工企业）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国家安全生产监督管理总局令第20号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+ 5 = 11个工作日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262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危险化学品生产企业安全生产许可证变更（无建设项目变更许可范围）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国家安全生产监督管理总局令第41号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+ 5 = 11个工作日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263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非煤矿山企业安全生产许可首次申请（石油天然气作业单位）</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国家安全生产监督管理总局令第20号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+ 5 = 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264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非煤矿山企业安全生产许可首次申请（地质勘探单位）</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国家安全生产监督管理总局令第20号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+ 5 = 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265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危险化学品生产企业安全生产许可证核发（延续申请）</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国家安全生产监督管理总局令第41号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+ 5 = 11个工作日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266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非煤矿山企业安全生产许可延期申请（石油天然气作业单位）</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国家安全生产监督管理总局令第20号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+ 5 = 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267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非煤矿山企业安全生产许可延期申请（安全管理）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国家安全生产监督管理总局令第20号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+ 5 = 11个工作日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268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非煤矿山企业安全生产许可延期申请（金属非金属露天矿山）</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国家安全生产监督管理总局令第20号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+ 5 = 11个工作日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269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非煤矿山企业安全生产许可首次申请（尾矿库）</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国家安全生产监督管理总局令第20号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+ 5 = 11个工作日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270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非煤矿山企业安全生产许可首次申请（石油天然气独立生产系统）</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国家安全生产监督管理总局令第20号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+ 5 = 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271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非煤矿山企业安全生产许可延期申请（地质勘探单位）</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国家安全生产监督管理总局令第20号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+ 5 = 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272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危险化学品生产企业安全生产许可证变更（变更企业名称）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国家安全生产监督管理总局令第41号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+ 5 = 11个工作日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273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危险化学品生产企业安全生产许可证变更（变更主要负责人）</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国家安全生产监督管理总局令第41号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+ 5 = 11个工作日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274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危险化学品生产企业安全生产许可证变更（有建设项目变更许可范围）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国家安全生产监督管理总局令第41号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+ 5 = 11个工作日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275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非煤矿山企业安全生产许可延期申请（尾矿库）</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国家安全生产监督管理总局令第20号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+ 5 = 11个工作日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276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非煤矿山企业安全生产许可首次申请（安全管理）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国家安全生产监督管理总局令第20号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+ 5 = 11个工作日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277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非煤矿山企业安全生产许可首次申请（采掘施工企业）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国家安全生产监督管理总局令第20号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+ 5 = 11个工作日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278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危险化学品生产企业安全生产许可证核发（首次申请）</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国家安全生产监督管理总局令第41号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13 + 5 = 18个工作日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279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非煤矿山企业安全生产许可延期申请（石油天然气独立生产系统）</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国家安全生产监督管理总局令第20号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+ 5 = 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280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非煤矿山企业安全生产许可延期申请（金属非金属地下矿山）</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国家安全生产监督管理总局令第20号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+ 5 = 11个工作日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281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非煤矿山企业安全生产许可首次申请（金属非金属露天矿山）</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国家安全生产监督管理总局令第20号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+ 5 = 11个工作日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282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危险化学品生产企业安全生产许可证变更（多项变更）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国家安全生产监督管理总局令第41号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13 + 5 = 18个工作日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283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危险化学品生产企业安全生产许可证变更（变更注册地址）</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国家安全生产监督管理总局令第41号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+ 5 = 11个工作日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284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非煤矿山企业安全生产许可首次申请（金属非金属地下矿山）</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国家安全生产监督管理总局令第20号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+ 5 = 11个工作日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285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危险化学品经营许可证变更（变更注册地址）</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国家安全生产监督管理总局令第55号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+ 5 = 8个工作日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286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危险化学品经营许可证变更（变更危险化学品储存设施及其监控措施）</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国家安全生产监督管理总局令第55号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+ 5 = 9个工作日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287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Style w:val="10"/>
                <w:rFonts w:hint="default"/>
              </w:rPr>
              <w:t>危险化学品经营许可证核发（有储存设施的首次申请）</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国家安全生产监督管理总局令第55号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 + 5 = 14个工作日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288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危险化学品经营许可证变更（多项变更）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国家安全生产监督管理总局令第55号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 + 5 = 10个工作日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289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危险化学品经营许可证变更（变更企业名称）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国家安全生产监督管理总局令第55号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 + 5 = 8个工作日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290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危险化学品经营许可证核发（无储存设施的延续申请）</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国家安全生产监督管理总局令第55号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 + 5 = 14个工作日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291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危险化学品经营许可证核发（有储存设施的重新申请）</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国家安全生产监督管理总局令第55号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 + 5 = 14个工作日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292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危险化学品经营许可证核发（无储存设施的首次申请）</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国家安全生产监督管理总局令第55号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 + 5 = 14个工作日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293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Style w:val="10"/>
                <w:rFonts w:hint="default"/>
              </w:rPr>
              <w:t>危险化学品经营许可证核发（有储存设施的延续申请）</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国家安全生产监督管理总局令第55号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 + 5 = 14个工作日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294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Style w:val="10"/>
                <w:rFonts w:hint="default"/>
              </w:rPr>
              <w:t>危险化学品经营许可证核发（无储存设施的重新申请）</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国家安全生产监督管理总局令第55号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 + 5 = 14个工作日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295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危险化学品经营许可证变更（变更主要负责人）</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国家安全生产监督管理总局令第55号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+ 5 = 11个工作日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296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危险化学品安全使用许可证变更（变更主要负责人）</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国家安全生产监督管理总局令第57号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+ 5 = 11个工作日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297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危险化学品安全使用许可证核发（首次申请）</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国家安全生产监督管理总局令第57号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+ 5 = 11个工作日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298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Style w:val="10"/>
                <w:rFonts w:hint="default"/>
              </w:rPr>
              <w:t>危险化学品安全使用许可证变更（有新建项目）</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国家安全生产监督管理总局令第57号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+ 5 = 11个工作日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299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危险化学品安全使用许可证核发（延期申请）</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国家安全生产监督管理总局令第57号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+ 5 = 11个工作日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危险化学品安全使用许可证变更（变更注册地址）</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国家安全生产监督管理总局令第57号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+ 5 = 11个工作日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Style w:val="10"/>
                <w:rFonts w:hint="default"/>
              </w:rPr>
              <w:t>危险化学品安全使用许可证变更（变更企业名称）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国家安全生产监督管理总局令第57号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+ 5 = 11个工作日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危险化学品安全使用许可证变更（增加使用品种）</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国家安全生产监督管理总局令第57号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+ 5 = 11个工作日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Style w:val="10"/>
                <w:rFonts w:hint="default"/>
              </w:rPr>
              <w:t>危险化学品安全使用许可变更申请（多项变更）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国家安全生产监督管理总局令第57号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 + 5 = 15个工作日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其他非煤矿山建设项目安全设施设计审查</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安全监察局令第18号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 + 5 = 11个工作日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其他金属冶炼建设项目安全设施设计审查</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安全监察局令第36号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+ 5 = 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危险化学品生产、储存建设项目安全条件审查</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国家安全生产监督管理总局令第45号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 + 5 = 15个工作日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危险化学品生产、储存建设项目安全设施设计审查</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国家安全生产监督管理总局令第45号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 + 5 = 15个工作日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市应急管理局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危险化学品生产、储存建设项目安全设施设计审查（简易程序）—适用于加油站建设项目</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国家安全生产监督管理总局令第45号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 + 5 = 15个工作日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市市场监督管理局（市知识产权局）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重要工业产品生产许可证发证（危险化学品、水泥、建筑用钢筋）</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60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核查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0"/>
                <w:szCs w:val="20"/>
                <w:lang w:val="en-US"/>
              </w:rPr>
            </w:pPr>
            <w:r>
              <w:rPr>
                <w:rFonts w:hint="eastAsia" w:eastAsia="宋体" w:cs="宋体"/>
                <w:color w:val="000000"/>
                <w:kern w:val="0"/>
                <w:sz w:val="20"/>
                <w:szCs w:val="20"/>
              </w:rPr>
              <w:t>《中华人民共和国工业生产许可证管理条例》第二条、第三条、 第六十八条；</w:t>
            </w:r>
          </w:p>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《中华人民共和国食品安全法》第四十一条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受理→审核→核查→决定→送达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核查：15日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+ 15 = 16个工作日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310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市市场监督管理局（市知识产权局）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计量标准新建考核申请</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8</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《《中华人民共和国计量法》(主席令第二十八号)第七条、第八条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专家评审：80日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+ 80 = 81个工作日</w:t>
            </w:r>
          </w:p>
        </w:tc>
      </w:tr>
      <w:tr>
        <w:tblPrEx>
          <w:tblCellMar>
            <w:top w:w="0" w:type="dxa"/>
            <w:left w:w="108" w:type="dxa"/>
            <w:bottom w:w="0" w:type="dxa"/>
            <w:right w:w="108" w:type="dxa"/>
          </w:tblCellMar>
        </w:tblPrEx>
        <w:trPr>
          <w:trHeight w:val="156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311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市市场监督管理局（市知识产权局）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移动式压力容器、气瓶（车用气瓶除外）充装许可（地址搬迁，且工商营业执照发生变化）</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0"/>
                <w:szCs w:val="20"/>
                <w:lang w:val="en-US"/>
              </w:rPr>
            </w:pPr>
            <w:r>
              <w:rPr>
                <w:rFonts w:hint="eastAsia" w:eastAsia="宋体" w:cs="宋体"/>
                <w:color w:val="000000"/>
                <w:kern w:val="0"/>
                <w:sz w:val="20"/>
                <w:szCs w:val="20"/>
              </w:rPr>
              <w:t>《中华人民共和国特种设备安全法》第四十九条</w:t>
            </w:r>
          </w:p>
          <w:p>
            <w:pPr>
              <w:widowControl/>
              <w:jc w:val="center"/>
              <w:textAlignment w:val="center"/>
              <w:rPr>
                <w:rFonts w:hint="default" w:eastAsia="宋体" w:cs="宋体"/>
                <w:color w:val="000000"/>
                <w:kern w:val="0"/>
                <w:sz w:val="20"/>
                <w:szCs w:val="20"/>
                <w:lang w:val="en-US"/>
              </w:rPr>
            </w:pPr>
            <w:r>
              <w:rPr>
                <w:rFonts w:hint="eastAsia" w:eastAsia="宋体" w:cs="宋体"/>
                <w:color w:val="000000"/>
                <w:kern w:val="0"/>
                <w:sz w:val="20"/>
                <w:szCs w:val="20"/>
              </w:rPr>
              <w:t>《特种设备安全监察条例》第二十二条</w:t>
            </w:r>
          </w:p>
          <w:p>
            <w:pPr>
              <w:widowControl/>
              <w:jc w:val="center"/>
              <w:textAlignment w:val="center"/>
              <w:rPr>
                <w:rFonts w:eastAsia="宋体" w:cs="宋体"/>
                <w:color w:val="000000"/>
                <w:sz w:val="20"/>
                <w:szCs w:val="20"/>
              </w:rPr>
            </w:pPr>
            <w:r>
              <w:rPr>
                <w:rFonts w:hint="eastAsia" w:eastAsia="宋体" w:cs="宋体"/>
                <w:color w:val="000000"/>
                <w:kern w:val="0"/>
                <w:sz w:val="20"/>
                <w:szCs w:val="20"/>
              </w:rPr>
              <w:t>《河南省人民政府关于取消调整下放行政审批项目和部门非行政许可审批事项的决定》（豫政〔2014〕96号）附件1第12项</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 + 10 = 20个工作日</w:t>
            </w:r>
          </w:p>
        </w:tc>
      </w:tr>
      <w:tr>
        <w:tblPrEx>
          <w:tblCellMar>
            <w:top w:w="0" w:type="dxa"/>
            <w:left w:w="108" w:type="dxa"/>
            <w:bottom w:w="0" w:type="dxa"/>
            <w:right w:w="108" w:type="dxa"/>
          </w:tblCellMar>
        </w:tblPrEx>
        <w:trPr>
          <w:trHeight w:val="156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312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市市场监督管理局（市知识产权局）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移动式压力容器、气瓶（车用气瓶除外）充装许可（地址注销，且工商营业执照未发生变化）</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0"/>
                <w:szCs w:val="20"/>
                <w:lang w:val="en-US"/>
              </w:rPr>
            </w:pPr>
            <w:r>
              <w:rPr>
                <w:rFonts w:hint="eastAsia" w:eastAsia="宋体" w:cs="宋体"/>
                <w:color w:val="000000"/>
                <w:kern w:val="0"/>
                <w:sz w:val="20"/>
                <w:szCs w:val="20"/>
              </w:rPr>
              <w:t>《中华人民共和国特种设备安全法》第四十九条</w:t>
            </w:r>
          </w:p>
          <w:p>
            <w:pPr>
              <w:widowControl/>
              <w:jc w:val="center"/>
              <w:textAlignment w:val="center"/>
              <w:rPr>
                <w:rFonts w:hint="default" w:eastAsia="宋体" w:cs="宋体"/>
                <w:color w:val="000000"/>
                <w:kern w:val="0"/>
                <w:sz w:val="20"/>
                <w:szCs w:val="20"/>
                <w:lang w:val="en-US"/>
              </w:rPr>
            </w:pPr>
            <w:r>
              <w:rPr>
                <w:rFonts w:hint="eastAsia" w:eastAsia="宋体" w:cs="宋体"/>
                <w:color w:val="000000"/>
                <w:kern w:val="0"/>
                <w:sz w:val="20"/>
                <w:szCs w:val="20"/>
              </w:rPr>
              <w:t>《特种设备安全监察条例》第二十二条</w:t>
            </w:r>
          </w:p>
          <w:p>
            <w:pPr>
              <w:widowControl/>
              <w:jc w:val="center"/>
              <w:textAlignment w:val="center"/>
              <w:rPr>
                <w:rFonts w:eastAsia="宋体" w:cs="宋体"/>
                <w:color w:val="000000"/>
                <w:sz w:val="20"/>
                <w:szCs w:val="20"/>
              </w:rPr>
            </w:pPr>
            <w:r>
              <w:rPr>
                <w:rFonts w:hint="eastAsia" w:eastAsia="宋体" w:cs="宋体"/>
                <w:color w:val="000000"/>
                <w:kern w:val="0"/>
                <w:sz w:val="20"/>
                <w:szCs w:val="20"/>
              </w:rPr>
              <w:t>《河南省人民政府关于取消调整下放行政审批项目和部门非行政许可审批事项的决定》（豫政〔2014〕96号）附件1第12项</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+ 10 = 11个工作日</w:t>
            </w:r>
          </w:p>
        </w:tc>
      </w:tr>
      <w:tr>
        <w:tblPrEx>
          <w:tblCellMar>
            <w:top w:w="0" w:type="dxa"/>
            <w:left w:w="108" w:type="dxa"/>
            <w:bottom w:w="0" w:type="dxa"/>
            <w:right w:w="108" w:type="dxa"/>
          </w:tblCellMar>
        </w:tblPrEx>
        <w:trPr>
          <w:trHeight w:val="156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313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市市场监督管理局（市知识产权局）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场（厂）内专用机动车辆的改造维修许可（许可级别改变）</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《中华人民共和国特种设备安全法》第十八条、五十八条；《特种设备安全监察条例》第十四条、十六条 ；《河南省人民政府关于取消调整下放行政审批项目和部门非行政许可审批事项的决定》（豫政〔2014〕96号）附件1第13项：</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+ 15 = 16个工作日</w:t>
            </w:r>
          </w:p>
        </w:tc>
      </w:tr>
      <w:tr>
        <w:tblPrEx>
          <w:tblCellMar>
            <w:top w:w="0" w:type="dxa"/>
            <w:left w:w="108" w:type="dxa"/>
            <w:bottom w:w="0" w:type="dxa"/>
            <w:right w:w="108" w:type="dxa"/>
          </w:tblCellMar>
        </w:tblPrEx>
        <w:trPr>
          <w:trHeight w:val="156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314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市市场监督管理局（市知识产权局）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场（厂）内专用机动车辆的改造维修许可（增项）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《中华人民共和国特种设备安全法》第十八条、五十八条；《特种设备安全监察条例》第十四条、十六条 ；《河南省人民政府关于取消调整下放行政审批项目和部门非行政许可审批事项的决定》（豫政〔2014〕96号）附件1第13项：</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+ 15 = 16个工作日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315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市市场监督管理局（市知识产权局）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场（厂）内专用机动车辆的改造维修许可（延续）</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0"/>
                <w:szCs w:val="20"/>
                <w:lang w:val="en-US"/>
              </w:rPr>
            </w:pPr>
            <w:r>
              <w:rPr>
                <w:rFonts w:hint="eastAsia" w:eastAsia="宋体" w:cs="宋体"/>
                <w:color w:val="000000"/>
                <w:kern w:val="0"/>
                <w:sz w:val="20"/>
                <w:szCs w:val="20"/>
              </w:rPr>
              <w:t>《特种设备安全法》第十五条</w:t>
            </w:r>
          </w:p>
          <w:p>
            <w:pPr>
              <w:widowControl/>
              <w:jc w:val="center"/>
              <w:textAlignment w:val="center"/>
              <w:rPr>
                <w:rFonts w:eastAsia="宋体" w:cs="宋体"/>
                <w:color w:val="000000"/>
                <w:sz w:val="20"/>
                <w:szCs w:val="20"/>
              </w:rPr>
            </w:pPr>
            <w:r>
              <w:rPr>
                <w:rFonts w:hint="eastAsia" w:eastAsia="宋体" w:cs="宋体"/>
                <w:color w:val="000000"/>
                <w:kern w:val="0"/>
                <w:sz w:val="20"/>
                <w:szCs w:val="20"/>
              </w:rPr>
              <w:t>《特种设备安全监察条例》第二十二条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+ 15 = 16个工作日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316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市市场监督管理局（市知识产权局）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移动式压力容器、气瓶（车用气瓶除外）充装许可（延续）</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0"/>
                <w:szCs w:val="20"/>
                <w:lang w:val="en-US"/>
              </w:rPr>
            </w:pPr>
            <w:r>
              <w:rPr>
                <w:rFonts w:hint="eastAsia" w:eastAsia="宋体" w:cs="宋体"/>
                <w:color w:val="000000"/>
                <w:kern w:val="0"/>
                <w:sz w:val="20"/>
                <w:szCs w:val="20"/>
              </w:rPr>
              <w:t>《中华人民共和国特种设备安全法》第四十九条；</w:t>
            </w:r>
          </w:p>
          <w:p>
            <w:pPr>
              <w:widowControl/>
              <w:jc w:val="center"/>
              <w:textAlignment w:val="center"/>
              <w:rPr>
                <w:rFonts w:eastAsia="宋体" w:cs="宋体"/>
                <w:color w:val="000000"/>
                <w:sz w:val="20"/>
                <w:szCs w:val="20"/>
              </w:rPr>
            </w:pPr>
            <w:r>
              <w:rPr>
                <w:rFonts w:hint="eastAsia" w:eastAsia="宋体" w:cs="宋体"/>
                <w:color w:val="000000"/>
                <w:kern w:val="0"/>
                <w:sz w:val="20"/>
                <w:szCs w:val="20"/>
              </w:rPr>
              <w:t>《特种设备安全监察条例》第二十二条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 + 10 = 20个工作日</w:t>
            </w:r>
          </w:p>
        </w:tc>
      </w:tr>
      <w:tr>
        <w:tblPrEx>
          <w:tblCellMar>
            <w:top w:w="0" w:type="dxa"/>
            <w:left w:w="108" w:type="dxa"/>
            <w:bottom w:w="0" w:type="dxa"/>
            <w:right w:w="108" w:type="dxa"/>
          </w:tblCellMar>
        </w:tblPrEx>
        <w:trPr>
          <w:trHeight w:val="10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317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市市场监督管理局（市知识产权局）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食品生产许可变更（市县级）</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《中华人民共和国食品安全法》(中华人民共和国主席令第二十二号)第三十五条；《食品生产许可管理办法》（国家市场监督管理总局令第24号）第二条；第三十二条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 + 5 = 14个工作日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318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市市场监督管理局（市知识产权局）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法定计量检定机构计量授权扩项申请</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 xml:space="preserve">《中华人民共和国计量法》第二十条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 + 10 = 20个工作日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319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市市场监督管理局（市知识产权局）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专项计量授权新建申请</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《中华人民共和国计量法》第二十条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 + 10 = 20个工作日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320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市市场监督管理局（市知识产权局）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大型游乐设施安装改造维修许可（延续）</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《特种设备安全监察条例》第十四条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+ 15 = 16个工作日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321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市市场监督管理局（市知识产权局）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移动式压力容器、气瓶（车用气瓶除外）充装许可（地址注销，且工商营业执照发生变化）</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 xml:space="preserve">《特种设备安全监察条例》第二十二条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+ 10 = 11个工作日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322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市市场监督管理局（市知识产权局）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移动式压力容器、气瓶（车用气瓶除外）充装许可（延期）</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 xml:space="preserve">《特种设备安全监察条例》第二十二条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 + 10 = 20个工作日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323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市市场监督管理局（市知识产权局）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法定计量检定机构计量授权新建申请</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《中华人民共和国计量法》第二十条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 + 10 = 20个工作日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324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市市场监督管理局（市知识产权局）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移动式压力容器、气瓶（车用气瓶除外）充装许可（地址搬迁，且工商营业执照未发生变化）</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 xml:space="preserve">《特种设备安全监察条例》第二十二条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 + 10 = 20个工作日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325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市市场监督管理局（市知识产权局）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法定计量检定机构计量授权复查申请</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《中华人民共和国计量法》第二十条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 + 10 = 20个工作日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326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市市场监督管理局（市知识产权局）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大型游乐设施安装改造维修许可（取证）</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 xml:space="preserve">《特种设备安全监察条例》（国务院令第549号）第十四条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+ 15 = 16个工作日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327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市市场监督管理局（市知识产权局）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移动式压力容器、气瓶（车用气瓶除外）充装许可（补发）</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 xml:space="preserve">《特种设备安全监察条例》第二十二条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+ 10 = 11个工作日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328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市市场监督管理局（市知识产权局）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移动式压力容器、气瓶（车用气瓶除外）充装许可（取证）</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 xml:space="preserve">《特种设备安全监察条例》第二十二条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 + 10 = 20个工作日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329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市市场监督管理局（市知识产权局）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专项计量授权复查申请</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《中华人民共和国计量法》第二十条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 + 10 = 20个工作日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330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市市场监督管理局（市知识产权局）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场（厂）内专用机动车辆的改造维修许可（取证）</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 xml:space="preserve">《中华人民共和国特种设备安全法》第十八条、五十八条；《特种设备安全监察条例》第十四条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+ 15 = 16个工作日</w:t>
            </w:r>
          </w:p>
        </w:tc>
      </w:tr>
      <w:tr>
        <w:tblPrEx>
          <w:tblCellMar>
            <w:top w:w="0" w:type="dxa"/>
            <w:left w:w="108" w:type="dxa"/>
            <w:bottom w:w="0" w:type="dxa"/>
            <w:right w:w="108" w:type="dxa"/>
          </w:tblCellMar>
        </w:tblPrEx>
        <w:trPr>
          <w:trHeight w:val="10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331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市市场监督管理局（市知识产权局）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食品生产许可延续（市县级）</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《中华人民共和国食品安全法》(中华人民共和国主席令第二十二号)第三十五条；《食品生产许可管理办法》（国家市场监督管理总局令第24号）第二条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现场勘查：4日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 + 4 = 13个工作日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332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市市场监督管理局（市知识产权局）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大型游乐设施安装改造维修许可（许可级别改变）</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 xml:space="preserve">《特种设备安全监察条例》第十四条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+ 15 = 16个工作日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333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市市场监督管理局（市知识产权局）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移动式压力容器、气瓶（车用气瓶除外）充装许可（增项）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 xml:space="preserve">《特种设备安全监察条例》第二十二条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 + 10 = 20个工作日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334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市市场监督管理局（市知识产权局）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计量标准复查考核申请</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《中华人民共和国计量法》(主席令第二十八号)第七条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 + 10 = 20个工作日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335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市市场监督管理局（市知识产权局）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大型游乐设施安装改造维修许可（增项）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 xml:space="preserve">《特种设备安全监察条例》第十四条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+ 15 = 16个工作日</w:t>
            </w:r>
          </w:p>
        </w:tc>
      </w:tr>
      <w:tr>
        <w:tblPrEx>
          <w:tblCellMar>
            <w:top w:w="0" w:type="dxa"/>
            <w:left w:w="108" w:type="dxa"/>
            <w:bottom w:w="0" w:type="dxa"/>
            <w:right w:w="108" w:type="dxa"/>
          </w:tblCellMar>
        </w:tblPrEx>
        <w:trPr>
          <w:trHeight w:val="10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336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市市场监督管理局（市知识产权局）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食品生产许可新办（市县级）</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《中华人民共和国食品安全法》(中华人民共和国主席令第二十二号)第三十五条；《食品生产许可管理办法》（国家市场监督管理总局令第24号）第二条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现场勘查：4日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9 + 4 = 13个工作日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337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市市场监督管理局（市知识产权局）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专项计量授权扩项申请</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《中华人民共和国计量法》第二十条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 + 10 = 20个工作日</w:t>
            </w:r>
          </w:p>
        </w:tc>
      </w:tr>
      <w:tr>
        <w:tblPrEx>
          <w:tblCellMar>
            <w:top w:w="0" w:type="dxa"/>
            <w:left w:w="108" w:type="dxa"/>
            <w:bottom w:w="0" w:type="dxa"/>
            <w:right w:w="108" w:type="dxa"/>
          </w:tblCellMar>
        </w:tblPrEx>
        <w:trPr>
          <w:trHeight w:val="10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338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市林业局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在林业部门管理的地方级自然保护区建立机构和修筑设施审批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国家林业局公告（2016年第12号）（国家林业局行政许可项目服务指南）《在国家级自然保护区修筑设施审批管理暂行办法》（国家林业局50号令）</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+ 10 = 11个工作日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339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市林业局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审批制、核准制的建设项目占用林地许可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审核上报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国家林业局第35号令</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受理→审核→审核上报→决定→送达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审核上报：1日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340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市林业局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宗教、殡葬设施等建设项目占用林地许可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审核上报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国家林业局第35号令</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受理→审核→审核上报→决定→送达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审核上报：1日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341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市林业局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审批初步设计的建设项目临时占用林地许可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现场勘验</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国家林业局第35号令</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受理→审核→现场勘验→决定→送达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现场勘验：7日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 + 7 = 9个工作日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342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市林业局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备案制的建设项目占用林地许可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审核上报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国家林业局第35号令</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受理→审核→审核上报→决定→送达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审核上报：1日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343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市林业局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审批制、核准制的建设项目临时占用林地许可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现场勘验</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国家林业局第35号令</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受理→审核→现场勘验→决定→送达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现场勘验：7日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 + 7 = 9个工作日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344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市林业局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一般采种林确定</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林木种子采收管理规定</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+ 20 = 21个工作日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345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市林业局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勘查、开采矿藏项目临时占用林地许可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现场勘验</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国家林业局第35号令</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受理→审核→现场勘验→决定→送达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现场勘验：7日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 + 7 = 9个工作日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346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市林业局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地方级自然保护区的设立、调整审批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《中华人民共和国自然保护区条例》（1994年10月9日国务院令第167号，2011年1月8日予以修改）第十二条第二款</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+ 10 = 11个工作日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347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市林业局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批次用地项目占用林地许可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审核上报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国家林业局第35号令</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受理→审核→审核上报→决定→送达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审核上报：1日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348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市林业局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审批初步设计的建设项目占用林地许可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审核上报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国家林业局第35号令</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受理→审核→审核上报→决定→送达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审核上报：1日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349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市林业局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宗教、殡葬设施等建设项目临时占用林地许可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现场勘验</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国家林业局第35号令</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受理→审核→现场勘验→决定→送达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现场勘验：7日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 + 7 = 9个工作日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350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市林业局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从事林木种子（普通）生产经营许可核发(市域)</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检测检验</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国家林业局40号令</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受理→审核→检测检验→决定→送达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检测检验：60日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+ 60 = 61个工作日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351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市林业局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备案制的建设项目临时占用林地许可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现场勘验</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国家林业局第35号令</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受理→审核→现场勘验→决定→送达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现场勘验：7日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 + 7 = 9个工作日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352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市林业局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勘查、开采矿藏项目占用林地许可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审核上报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国家林业局第35号令</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受理→审核→审核上报→决定→送达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审核上报：1日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52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353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市金融工作局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融资担保机构合并（复审）</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核查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《融资担保公司监督管理条例》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受理→审核→核查→决定→送达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核查:5日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+ 5 = 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354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市金融工作局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融资担保机构设立（复审）</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核查,上报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《融资担保公司监督管理条例》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受理→审核→核查,上报→决定→送达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核查:5日;上报:1日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+ 6 = 7个工作日</w:t>
            </w:r>
          </w:p>
        </w:tc>
      </w:tr>
      <w:tr>
        <w:tblPrEx>
          <w:tblCellMar>
            <w:top w:w="0" w:type="dxa"/>
            <w:left w:w="108" w:type="dxa"/>
            <w:bottom w:w="0" w:type="dxa"/>
            <w:right w:w="108" w:type="dxa"/>
          </w:tblCellMar>
        </w:tblPrEx>
        <w:trPr>
          <w:trHeight w:val="52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355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市金融工作局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融资担保机构减少注册资本（复审）</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核查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《融资担保公司监督管理条例》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受理→审核→核查→决定→送达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核查:5日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+ 5 = 6个工作日</w:t>
            </w:r>
          </w:p>
        </w:tc>
      </w:tr>
      <w:tr>
        <w:tblPrEx>
          <w:tblCellMar>
            <w:top w:w="0" w:type="dxa"/>
            <w:left w:w="108" w:type="dxa"/>
            <w:bottom w:w="0" w:type="dxa"/>
            <w:right w:w="108" w:type="dxa"/>
          </w:tblCellMar>
        </w:tblPrEx>
        <w:trPr>
          <w:trHeight w:val="52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356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市金融工作局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融资担保机构分立（复审）</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核查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《融资担保公司监督管理条例》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受理→审核→核查→决定→送达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核查:5日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+ 5 = 6个工作日</w:t>
            </w:r>
          </w:p>
        </w:tc>
      </w:tr>
      <w:tr>
        <w:tblPrEx>
          <w:tblCellMar>
            <w:top w:w="0" w:type="dxa"/>
            <w:left w:w="108" w:type="dxa"/>
            <w:bottom w:w="0" w:type="dxa"/>
            <w:right w:w="108" w:type="dxa"/>
          </w:tblCellMar>
        </w:tblPrEx>
        <w:trPr>
          <w:trHeight w:val="8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357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市金融工作局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设立典当行分支机构审批（初审）</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上报,公示,现场勘查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《国务院对确需保留的行政审批项目设定行政许可的决定》</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受理→审核→上报,公示,现场勘查→决定→送达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公示:5日;现场勘查:1日;上报:1日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+ 7 = 8个工作日</w:t>
            </w:r>
          </w:p>
        </w:tc>
      </w:tr>
      <w:tr>
        <w:tblPrEx>
          <w:tblCellMar>
            <w:top w:w="0" w:type="dxa"/>
            <w:left w:w="108" w:type="dxa"/>
            <w:bottom w:w="0" w:type="dxa"/>
            <w:right w:w="108" w:type="dxa"/>
          </w:tblCellMar>
        </w:tblPrEx>
        <w:trPr>
          <w:trHeight w:val="52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358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市金融工作局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注销《融资性担保机构经营许可证》（复审）</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核查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《融资担保公司监督管理条例》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受理→审核→核查→决定→送达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核查:5日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+ 5 = 6个工作日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359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市金融工作局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设立典当行审批（初审）</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公示,现场勘查,上报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《国务院对确需保留的行政审批项目设定行政许可的决定》</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受理→审核→公示,现场勘查,上报→决定→送达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公示:5日;现场勘查:1日;上报:1日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+ 7 = 8个工作日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360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市金融工作局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设立商业保理公司审批（初审）</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其他行政权力</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现场勘查,上报,公示</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《中国银保监会办公厅关于加强商业保理企业监督管理的通知》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受理→审核→现场勘查,上报,公示→决定→送达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现场勘查:3日;上报:5日;公示:5日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+ 13 = 14个工作日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361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市金融工作局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设立融资租赁公司审批（初审）</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其他行政权力</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现场勘查,公示,上报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《中国银保监会关于印发融资租赁公司监督管理暂行办法的通知》</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受理→审核→现场勘查,公示,上报→决定→送达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现场勘查:3日;公示:5日;上报:5日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 + 13 = 17个工作日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362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市金融工作局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取消小额贷款公司试点资格（复审）</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其他行政权力</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批前公示,核查,上报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《关于小额贷款公司试点的指导意见》</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受理→审核→批前公示,核查,上报→决定→送达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批前公示:5日;核查:5日;上报:1日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 + 11 = 15个工作日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363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市金融工作局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小额贷款公司设立（复审）</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其他行政权力</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上报,核查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《关于小额贷款公司试点的指导意见》</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受理→审核→上报,核查→决定→送达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上报:1日;核查:5日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 + 6 = 10个工作日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364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市城市管理局（市城市综合执法局）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瓶装燃气供应站经营许可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12</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《城镇燃气管理条例》（2010年11月19日国务院令第583号）第十五条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13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365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市城市管理局（市城市综合执法局）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临时占用城市道路许可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《城市道路管理条例》（1996年6月4日国务院令第198号，2011年1月1日予以修改）第三十条、第三十一条；《城市道路管理条例》（1996年6月4日国务院令第198号，2011年1月1日予以修改）第二十九条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10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366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市城市管理局（市城市综合执法局）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城镇污水排入排水管网许可-到期复查换证</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0"/>
                <w:szCs w:val="20"/>
                <w:lang w:val="en-US"/>
              </w:rPr>
            </w:pPr>
            <w:r>
              <w:rPr>
                <w:rFonts w:hint="eastAsia" w:eastAsia="宋体" w:cs="宋体"/>
                <w:color w:val="000000"/>
                <w:kern w:val="0"/>
                <w:sz w:val="20"/>
                <w:szCs w:val="20"/>
              </w:rPr>
              <w:t>《城镇排水与污水处理条例》（2013年10月2日国务院令第641号）第二十一条</w:t>
            </w:r>
          </w:p>
          <w:p>
            <w:pPr>
              <w:widowControl/>
              <w:jc w:val="center"/>
              <w:textAlignment w:val="center"/>
              <w:rPr>
                <w:rFonts w:eastAsia="宋体" w:cs="宋体"/>
                <w:color w:val="000000"/>
                <w:sz w:val="20"/>
                <w:szCs w:val="20"/>
              </w:rPr>
            </w:pPr>
            <w:r>
              <w:rPr>
                <w:rFonts w:hint="eastAsia" w:eastAsia="宋体" w:cs="宋体"/>
                <w:color w:val="000000"/>
                <w:kern w:val="0"/>
                <w:sz w:val="20"/>
                <w:szCs w:val="20"/>
              </w:rPr>
              <w:t>《城镇污水排入排水管网许可管理办法》第三条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10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367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市城市管理局（市城市综合执法局）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城镇污水排入排水管网许可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0"/>
                <w:szCs w:val="20"/>
                <w:lang w:val="en-US"/>
              </w:rPr>
            </w:pPr>
            <w:r>
              <w:rPr>
                <w:rFonts w:hint="eastAsia" w:eastAsia="宋体" w:cs="宋体"/>
                <w:color w:val="000000"/>
                <w:kern w:val="0"/>
                <w:sz w:val="20"/>
                <w:szCs w:val="20"/>
              </w:rPr>
              <w:t>《城镇排水与污水处理条例》（2013年10月2日国务院令第641号）第二十一条</w:t>
            </w:r>
          </w:p>
          <w:p>
            <w:pPr>
              <w:widowControl/>
              <w:jc w:val="center"/>
              <w:textAlignment w:val="center"/>
              <w:rPr>
                <w:rFonts w:eastAsia="宋体" w:cs="宋体"/>
                <w:color w:val="000000"/>
                <w:sz w:val="20"/>
                <w:szCs w:val="20"/>
              </w:rPr>
            </w:pPr>
            <w:r>
              <w:rPr>
                <w:rFonts w:hint="eastAsia" w:eastAsia="宋体" w:cs="宋体"/>
                <w:color w:val="000000"/>
                <w:kern w:val="0"/>
                <w:sz w:val="20"/>
                <w:szCs w:val="20"/>
              </w:rPr>
              <w:t>《城镇污水排入排水管网许可管理办法》第三条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368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市城市管理局（市城市综合执法局）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工程建设涉及城市绿地、树木审批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《城市绿化条例》第十九条、第二十条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369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市城市管理局（市城市综合执法局）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依附城市道路、桥梁建设各种管线、杆线等设施许可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《城市道路管理条例》（1996年6月4日国务院令第198号，2011年1月1日予以修改）第三十条、第三十一条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370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市城市管理局（市城市综合执法局）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挖掘城市道路许可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《城市道路管理条例》（1996年6月4日国务院令第198号，2011年1月2日予以修改）第三十条、第三十一条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371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市城市管理局（市城市综合执法局）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改变绿化规划、绿化用地的使用性质审批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《国务院对确需保留的行政审批项目设定行政许可的决定》（2004年6月29日国务院令第412号，2016年8月25日予以修改）附件第107项</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372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市城市管理局（市城市综合执法局）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城镇燃气设施改动许可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《城镇燃气管理条例》（2010年11月19日国务院令第583号）第三十八条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373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市城市管理局（市城市综合执法局）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设置大型户外广告及在城市建筑物、设施上悬挂、张贴宣传品审批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《城市市容和环境卫生管理条例》（1992年6月28日国务院令第101号，2011年1月1日予以修改）第十一条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 = 3个工作日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374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市城市管理局（市城市综合执法局）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城镇燃气经营许可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12</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《城镇燃气管理条例》（2010年11月19日国务院令第583号）第十五条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375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市城市管理局（市城市综合执法局）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迁移古树名木审批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行政确认</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现场勘查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0"/>
                <w:szCs w:val="20"/>
                <w:lang w:val="en-US"/>
              </w:rPr>
            </w:pPr>
            <w:r>
              <w:rPr>
                <w:rFonts w:hint="eastAsia" w:eastAsia="宋体" w:cs="宋体"/>
                <w:color w:val="000000"/>
                <w:kern w:val="0"/>
                <w:sz w:val="20"/>
                <w:szCs w:val="20"/>
              </w:rPr>
              <w:t>《城市绿化条例》（国务院令第100号）</w:t>
            </w:r>
          </w:p>
          <w:p>
            <w:pPr>
              <w:widowControl/>
              <w:jc w:val="center"/>
              <w:textAlignment w:val="center"/>
              <w:rPr>
                <w:rFonts w:eastAsia="宋体" w:cs="宋体"/>
                <w:color w:val="000000"/>
                <w:sz w:val="20"/>
                <w:szCs w:val="20"/>
              </w:rPr>
            </w:pPr>
            <w:r>
              <w:rPr>
                <w:rFonts w:hint="eastAsia" w:eastAsia="宋体" w:cs="宋体"/>
                <w:color w:val="000000"/>
                <w:kern w:val="0"/>
                <w:sz w:val="20"/>
                <w:szCs w:val="20"/>
              </w:rPr>
              <w:t xml:space="preserve">第二十四条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受理→审核→现场勘查→决定→送达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现场勘查：1日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376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市人防办</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单独修建的人民防空工程项目可行性研究报告审批(政府投资项目)</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 xml:space="preserve">河南省人民防空工程审批管理办法（豫人防 〔2021〕27号）第八条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+ 20 = 21个工作日</w:t>
            </w:r>
          </w:p>
        </w:tc>
      </w:tr>
      <w:tr>
        <w:tblPrEx>
          <w:tblCellMar>
            <w:top w:w="0" w:type="dxa"/>
            <w:left w:w="108" w:type="dxa"/>
            <w:bottom w:w="0" w:type="dxa"/>
            <w:right w:w="108" w:type="dxa"/>
          </w:tblCellMar>
        </w:tblPrEx>
        <w:trPr>
          <w:trHeight w:val="112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377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市人防办</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新建民用建筑防空地下室易地建设审批（建在流砂、暗河、基岩埋深很浅等地段的项目，因地质条件不适于修建的）</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听证,公示,专家论证(专家评审)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河南省人民防空工程管理办法第十四条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受理→审核→听证,公示,专家论证(专家评审)→决定→送达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听证,公示,专家论证(专家评审)：20日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+ 20 = 21个工作日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378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市人防办</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单独修建的人民防空工程项目可行性研究报告审批变更(政府投资项目)</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河南省人民防空工程审批管理办法（豫人防 〔2021〕27号）第八条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+ 20 = 21个工作日</w:t>
            </w:r>
          </w:p>
        </w:tc>
      </w:tr>
      <w:tr>
        <w:tblPrEx>
          <w:tblCellMar>
            <w:top w:w="0" w:type="dxa"/>
            <w:left w:w="108" w:type="dxa"/>
            <w:bottom w:w="0" w:type="dxa"/>
            <w:right w:w="108" w:type="dxa"/>
          </w:tblCellMar>
        </w:tblPrEx>
        <w:trPr>
          <w:trHeight w:val="112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379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市人防办</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新建民用建筑防空地下室易地建设审批（建设地段房屋或者地下管道设施密集，防空地下室不能施工或者难以采取措施保证施工安全的）</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专家论证(专家评审),听证,公示</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河南省人民防空工程管理办法第十四条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受理→审核→专家论证(专家评审),听证,公示→决定→送达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专家论证(专家评审),听证,公示：20日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+ 20 = 21个工作日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380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市人防办</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单独修建的人民防空工程项目初步设计文件审批变更(政府投资项目)</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图纸审查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河南省人民防空工程审批管理办法（豫人防 〔2021〕27号）第十四条</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受理→审核→图纸审查→决定→送达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图纸审查：20日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+ 20 = 21个工作日</w:t>
            </w:r>
          </w:p>
        </w:tc>
      </w:tr>
      <w:tr>
        <w:tblPrEx>
          <w:tblCellMar>
            <w:top w:w="0" w:type="dxa"/>
            <w:left w:w="108" w:type="dxa"/>
            <w:bottom w:w="0" w:type="dxa"/>
            <w:right w:w="108" w:type="dxa"/>
          </w:tblCellMar>
        </w:tblPrEx>
        <w:trPr>
          <w:trHeight w:val="13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381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市气象局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雷电防护装置竣工验收</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检测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《国务院对确需保留的行政审批项目设定行政许可的决定》（国务院令第412号）；《气象灾害防御条例》（国务院令第570号，2017年修订）；《雷电防护装置设计审核和竣工验收规定》（中国气象局第37号令）</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受理→审核→检测→决定→送达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检测：1日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382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市气象局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升放无人驾驶自由气球、系留气球单位资质的延续</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核查,核查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《国务院对确需保留的行政审批项目设定行政许可的决定》（国务院令第412号）；《通用航空飞行管制条例》（国务院令第371号）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受理→审核→核查,核查→决定→送达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核查,核查：1日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383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市气象局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升放无人驾驶自由气球、系留气球单位资质的新办</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核查,核查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《国务院对确需保留的行政审批项目设定行政许可的决定》（国务院令第412号）；《通用航空飞行管制条例》（国务院令第371号）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受理→审核→核查,核查→决定→送达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核查,核查：1日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13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384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市气象局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雷电防护装置设计审核</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专家评审</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《国务院对确需保留的行政审批项目设定行政许可的决定》（国务院令第412号）；《气象灾害防御条例》（国务院令第570号，2017年修订）；《雷电防护装置设计审核和竣工验收规定》（中国气象局第37号令）</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受理→审核→专家评审→决定→送达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专家评审：1日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385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市气象局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升放无人驾驶自由气球或者系留气球活动审批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核查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《国务院对确需保留的行政审批项目设定行政许可的决定》（国务院令第412号）；《通用航空飞行管制条例》（国务院令第371号）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受理→审核→核查→决定→送达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核查：1日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 + 1 = 2个工作日</w:t>
            </w:r>
          </w:p>
        </w:tc>
      </w:tr>
      <w:tr>
        <w:tblPrEx>
          <w:tblCellMar>
            <w:top w:w="0" w:type="dxa"/>
            <w:left w:w="108" w:type="dxa"/>
            <w:bottom w:w="0" w:type="dxa"/>
            <w:right w:w="108"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386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市气象局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新建、扩建、改建建设工程避免危害气象探测环境初审</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其他职权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现场踏勘</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 xml:space="preserve">《气象设施和气象探测环境保护条例》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受理→审核→现场踏勘→决定→送达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现场踏勘：2日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 + 2 = 4个工作日</w:t>
            </w:r>
          </w:p>
        </w:tc>
      </w:tr>
      <w:tr>
        <w:tblPrEx>
          <w:tblCellMar>
            <w:top w:w="0" w:type="dxa"/>
            <w:left w:w="108" w:type="dxa"/>
            <w:bottom w:w="0" w:type="dxa"/>
            <w:right w:w="108" w:type="dxa"/>
          </w:tblCellMar>
        </w:tblPrEx>
        <w:trPr>
          <w:trHeight w:val="56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387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市不动产登记中心</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土地承包经营权首次登记（林地）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行政确认</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1小时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公告</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 xml:space="preserve">《不动产登记暂行条例实施细则》        (自然资源部令第5号）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受理→公告→审核→登簿→发证</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公告:15日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1小时 + 15个工作日 = 15个工作日</w:t>
            </w:r>
          </w:p>
        </w:tc>
      </w:tr>
      <w:tr>
        <w:tblPrEx>
          <w:tblCellMar>
            <w:top w:w="0" w:type="dxa"/>
            <w:left w:w="108" w:type="dxa"/>
            <w:bottom w:w="0" w:type="dxa"/>
            <w:right w:w="108" w:type="dxa"/>
          </w:tblCellMar>
        </w:tblPrEx>
        <w:trPr>
          <w:trHeight w:val="56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388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市不动产登记中心</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国有农用地使用权首次登记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行政确认</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1小时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公告</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 xml:space="preserve">《不动产登记暂行条例实施细则》        (自然资源部令第5号）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受理→公告→审核→登簿→发证</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公告：15日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1小时 + 15个工作日 = 15个工作日</w:t>
            </w:r>
          </w:p>
        </w:tc>
      </w:tr>
      <w:tr>
        <w:tblPrEx>
          <w:tblCellMar>
            <w:top w:w="0" w:type="dxa"/>
            <w:left w:w="108" w:type="dxa"/>
            <w:bottom w:w="0" w:type="dxa"/>
            <w:right w:w="108" w:type="dxa"/>
          </w:tblCellMar>
        </w:tblPrEx>
        <w:trPr>
          <w:trHeight w:val="56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389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市不动产登记中心</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国有建设用地使用权及房屋等建筑物、构筑物所有权转移登记（无公证继承）</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行政确认</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1小时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公告</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 xml:space="preserve">《不动产登记暂行条例实施细则》        (自然资源部令第5号）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受理→公告→审核→登簿→发证</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公示:15日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1小时 + 15个工作日 = 15个工作日</w:t>
            </w:r>
          </w:p>
        </w:tc>
      </w:tr>
      <w:tr>
        <w:tblPrEx>
          <w:tblCellMar>
            <w:top w:w="0" w:type="dxa"/>
            <w:left w:w="108" w:type="dxa"/>
            <w:bottom w:w="0" w:type="dxa"/>
            <w:right w:w="108" w:type="dxa"/>
          </w:tblCellMar>
        </w:tblPrEx>
        <w:trPr>
          <w:trHeight w:val="56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390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市不动产登记中心</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土地承包经营权首次登记（国有林地）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行政确认</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1小时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公告</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 xml:space="preserve">《不动产登记暂行条例实施细则》        (自然资源部令第5号）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受理→公告→审核→登簿→发证</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公告:15日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1小时 + 15个工作日 = 15个工作日</w:t>
            </w:r>
          </w:p>
        </w:tc>
      </w:tr>
      <w:tr>
        <w:tblPrEx>
          <w:tblCellMar>
            <w:top w:w="0" w:type="dxa"/>
            <w:left w:w="108" w:type="dxa"/>
            <w:bottom w:w="0" w:type="dxa"/>
            <w:right w:w="108" w:type="dxa"/>
          </w:tblCellMar>
        </w:tblPrEx>
        <w:trPr>
          <w:trHeight w:val="56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391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市不动产登记中心</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集体土地所有权首次登记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行政确认</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1小时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公告</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 xml:space="preserve">《不动产登记暂行条例实施细则》        (自然资源部令第5号）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受理→公告→审核→登簿→发证</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公告:15日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1小时 + 15个工作日 = 15个工作日</w:t>
            </w:r>
          </w:p>
        </w:tc>
      </w:tr>
      <w:tr>
        <w:tblPrEx>
          <w:tblCellMar>
            <w:top w:w="0" w:type="dxa"/>
            <w:left w:w="108" w:type="dxa"/>
            <w:bottom w:w="0" w:type="dxa"/>
            <w:right w:w="108" w:type="dxa"/>
          </w:tblCellMar>
        </w:tblPrEx>
        <w:trPr>
          <w:trHeight w:val="56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392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市不动产登记中心</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集体建设用地使用权首次登记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行政确认</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1小时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公告</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 xml:space="preserve">《不动产登记暂行条例实施细则》        (自然资源部令第5号）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受理→公告→审核→登簿→发证</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公告:15日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1小时 + 15个工作日 = 15个工作日</w:t>
            </w:r>
          </w:p>
        </w:tc>
      </w:tr>
      <w:tr>
        <w:tblPrEx>
          <w:tblCellMar>
            <w:top w:w="0" w:type="dxa"/>
            <w:left w:w="108" w:type="dxa"/>
            <w:bottom w:w="0" w:type="dxa"/>
            <w:right w:w="108" w:type="dxa"/>
          </w:tblCellMar>
        </w:tblPrEx>
        <w:trPr>
          <w:trHeight w:val="56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393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市不动产登记中心</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不动产登记证书证明遗失、灭失补证</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行政确认</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1小时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公开声明</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 xml:space="preserve">《不动产登记暂行条例实施细则》        (自然资源部令第5号）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受理→公告→审核→登簿→发证</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公开声明:15日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1小时 + 15个工作日 = 15个工作日</w:t>
            </w:r>
          </w:p>
        </w:tc>
      </w:tr>
      <w:tr>
        <w:tblPrEx>
          <w:tblCellMar>
            <w:top w:w="0" w:type="dxa"/>
            <w:left w:w="108" w:type="dxa"/>
            <w:bottom w:w="0" w:type="dxa"/>
            <w:right w:w="108" w:type="dxa"/>
          </w:tblCellMar>
        </w:tblPrEx>
        <w:trPr>
          <w:trHeight w:val="56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394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市不动产登记中心</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宅基地使用权及房屋所有权首次登记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行政确认</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1小时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公告</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 xml:space="preserve">《不动产登记暂行条例实施细则》        (自然资源部令第5号）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受理→公告→审核→登簿→发证</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000000"/>
                <w:kern w:val="0"/>
                <w:sz w:val="20"/>
                <w:szCs w:val="20"/>
                <w:lang w:val="en-US"/>
              </w:rPr>
            </w:pPr>
          </w:p>
          <w:p>
            <w:pPr>
              <w:widowControl/>
              <w:jc w:val="center"/>
              <w:textAlignment w:val="center"/>
              <w:rPr>
                <w:rFonts w:eastAsia="宋体" w:cs="宋体"/>
                <w:color w:val="000000"/>
                <w:sz w:val="20"/>
                <w:szCs w:val="20"/>
              </w:rPr>
            </w:pPr>
            <w:r>
              <w:rPr>
                <w:rFonts w:hint="eastAsia" w:eastAsia="宋体" w:cs="宋体"/>
                <w:color w:val="000000"/>
                <w:kern w:val="0"/>
                <w:sz w:val="20"/>
                <w:szCs w:val="20"/>
              </w:rPr>
              <w:t>公告:15日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1小时 + 15个工作日 = 15个工作日</w:t>
            </w:r>
          </w:p>
        </w:tc>
      </w:tr>
      <w:tr>
        <w:tblPrEx>
          <w:tblCellMar>
            <w:top w:w="0" w:type="dxa"/>
            <w:left w:w="108" w:type="dxa"/>
            <w:bottom w:w="0" w:type="dxa"/>
            <w:right w:w="108" w:type="dxa"/>
          </w:tblCellMar>
        </w:tblPrEx>
        <w:trPr>
          <w:trHeight w:val="56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395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市不动产登记中心</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宅基地使用权首次登记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行政确认</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1小时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公告</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 xml:space="preserve">《不动产登记暂行条例实施细则》        (自然资源部令第5号）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受理→公告→审核→登簿→发证</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公告:15日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1小时 + 15个工作日 = 15个工作日</w:t>
            </w:r>
          </w:p>
        </w:tc>
      </w:tr>
      <w:tr>
        <w:tblPrEx>
          <w:tblCellMar>
            <w:top w:w="0" w:type="dxa"/>
            <w:left w:w="108" w:type="dxa"/>
            <w:bottom w:w="0" w:type="dxa"/>
            <w:right w:w="108" w:type="dxa"/>
          </w:tblCellMar>
        </w:tblPrEx>
        <w:trPr>
          <w:trHeight w:val="56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396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市不动产登记中心</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集体建设用地使用权及房屋等建筑物、构筑物所有权首次登记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行政确认</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1小时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公告</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 xml:space="preserve">《不动产登记暂行条例实施细则》        (自然资源部令第5号）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受理→公告→审核→登簿→发证</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公告:15日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1小时 + 15个工作日 = 15个工作日</w:t>
            </w:r>
          </w:p>
        </w:tc>
      </w:tr>
      <w:tr>
        <w:tblPrEx>
          <w:tblCellMar>
            <w:top w:w="0" w:type="dxa"/>
            <w:left w:w="108" w:type="dxa"/>
            <w:bottom w:w="0" w:type="dxa"/>
            <w:right w:w="108" w:type="dxa"/>
          </w:tblCellMar>
        </w:tblPrEx>
        <w:trPr>
          <w:trHeight w:val="10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397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市不动产登记中心</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依职权更正登记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行政确认</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1小时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公告</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 xml:space="preserve">《不动产登记暂行条例实施细则》        (自然资源部令第5号）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启动→通知权利人30日内更正→公告→审核→登簿</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公告:15日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1小时 + 15个工作日 = 15个工作日</w:t>
            </w:r>
          </w:p>
        </w:tc>
      </w:tr>
      <w:tr>
        <w:tblPrEx>
          <w:tblCellMar>
            <w:top w:w="0" w:type="dxa"/>
            <w:left w:w="108" w:type="dxa"/>
            <w:bottom w:w="0" w:type="dxa"/>
            <w:right w:w="108" w:type="dxa"/>
          </w:tblCellMar>
        </w:tblPrEx>
        <w:trPr>
          <w:trHeight w:val="10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398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市烟草局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烟草专卖零售许可证新办办理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实地核查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 xml:space="preserve">《烟草专卖许可证管理办法实施细则》第三十七条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受理→审查→实地核查→审核→审批→决定→送达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实地核查：7日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 + 7 =12个工作日</w:t>
            </w:r>
          </w:p>
        </w:tc>
      </w:tr>
      <w:tr>
        <w:tblPrEx>
          <w:tblCellMar>
            <w:top w:w="0" w:type="dxa"/>
            <w:left w:w="108" w:type="dxa"/>
            <w:bottom w:w="0" w:type="dxa"/>
            <w:right w:w="108" w:type="dxa"/>
          </w:tblCellMar>
        </w:tblPrEx>
        <w:trPr>
          <w:trHeight w:val="10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399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市烟草局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烟草专卖零售许可证变更办理（因道路规划、城市建设等客观原因造成的经营地址变化）</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实地核查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 xml:space="preserve">《烟草专卖许可证管理办法实施细则》第三十七条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受理→审查→实地核查→审核→审批→决定→送达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实地核查：7日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 + 7 =12个工作日</w:t>
            </w:r>
          </w:p>
        </w:tc>
      </w:tr>
      <w:tr>
        <w:tblPrEx>
          <w:tblCellMar>
            <w:top w:w="0" w:type="dxa"/>
            <w:left w:w="108" w:type="dxa"/>
            <w:bottom w:w="0" w:type="dxa"/>
            <w:right w:w="108" w:type="dxa"/>
          </w:tblCellMar>
        </w:tblPrEx>
        <w:trPr>
          <w:trHeight w:val="10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400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市烟草局</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烟草专卖零售许可证变更办理（经营地址名称变化）</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行政许可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20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实地核查</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 xml:space="preserve">《烟草专卖许可证管理办法实施细则》第三十七条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受理→审查→实地核查→审核→审批→决定→送达</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000000"/>
                <w:sz w:val="20"/>
                <w:szCs w:val="20"/>
              </w:rPr>
            </w:pPr>
            <w:r>
              <w:rPr>
                <w:rFonts w:hint="eastAsia" w:eastAsia="宋体" w:cs="宋体"/>
                <w:color w:val="000000"/>
                <w:kern w:val="0"/>
                <w:sz w:val="20"/>
                <w:szCs w:val="20"/>
              </w:rPr>
              <w:t>实地核查：7日</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rPr>
              <w:t>5 + 7 =12个工作日</w:t>
            </w:r>
          </w:p>
        </w:tc>
      </w:tr>
    </w:tbl>
    <w:p>
      <w:pPr>
        <w:spacing w:line="520" w:lineRule="exact"/>
        <w:sectPr>
          <w:headerReference r:id="rId3" w:type="default"/>
          <w:footerReference r:id="rId4" w:type="default"/>
          <w:pgSz w:w="16838" w:h="11906" w:orient="landscape"/>
          <w:pgMar w:top="1587" w:right="2098" w:bottom="1474" w:left="1984" w:header="851" w:footer="1418" w:gutter="0"/>
          <w:cols w:space="425" w:num="1"/>
          <w:docGrid w:type="linesAndChars" w:linePitch="579" w:charSpace="-849"/>
        </w:sectPr>
      </w:pPr>
    </w:p>
    <w:p>
      <w:pPr>
        <w:spacing w:line="520" w:lineRule="exact"/>
        <w:rPr>
          <w:rFonts w:hint="eastAsia"/>
        </w:rPr>
      </w:pPr>
    </w:p>
    <w:p>
      <w:pPr>
        <w:spacing w:line="520" w:lineRule="exact"/>
        <w:rPr>
          <w:rFonts w:hint="eastAsia"/>
        </w:rPr>
      </w:pPr>
    </w:p>
    <w:p>
      <w:pPr>
        <w:spacing w:line="520" w:lineRule="exact"/>
        <w:rPr>
          <w:rFonts w:hint="eastAsia"/>
        </w:rPr>
      </w:pPr>
    </w:p>
    <w:p>
      <w:pPr>
        <w:spacing w:line="520" w:lineRule="exact"/>
        <w:rPr>
          <w:rFonts w:hint="eastAsia"/>
        </w:rPr>
      </w:pPr>
    </w:p>
    <w:p>
      <w:pPr>
        <w:spacing w:line="520" w:lineRule="exact"/>
        <w:rPr>
          <w:rFonts w:hint="eastAsia"/>
        </w:rPr>
      </w:pPr>
    </w:p>
    <w:p>
      <w:pPr>
        <w:spacing w:line="520" w:lineRule="exact"/>
        <w:rPr>
          <w:rFonts w:hint="eastAsia"/>
        </w:rPr>
      </w:pPr>
    </w:p>
    <w:p>
      <w:pPr>
        <w:spacing w:line="520" w:lineRule="exact"/>
        <w:rPr>
          <w:rFonts w:hint="eastAsia"/>
        </w:rPr>
      </w:pPr>
    </w:p>
    <w:p>
      <w:pPr>
        <w:spacing w:line="520" w:lineRule="exact"/>
        <w:rPr>
          <w:rFonts w:hint="eastAsia"/>
        </w:rPr>
      </w:pPr>
    </w:p>
    <w:p>
      <w:pPr>
        <w:spacing w:line="520" w:lineRule="exact"/>
        <w:rPr>
          <w:rFonts w:hint="eastAsia"/>
        </w:rPr>
      </w:pPr>
    </w:p>
    <w:p>
      <w:pPr>
        <w:spacing w:line="520" w:lineRule="exact"/>
        <w:rPr>
          <w:rFonts w:hint="eastAsia"/>
        </w:rPr>
      </w:pPr>
    </w:p>
    <w:p>
      <w:pPr>
        <w:spacing w:line="520" w:lineRule="exact"/>
        <w:rPr>
          <w:rFonts w:hint="eastAsia"/>
        </w:rPr>
      </w:pPr>
    </w:p>
    <w:p>
      <w:pPr>
        <w:spacing w:line="520" w:lineRule="exact"/>
        <w:rPr>
          <w:rFonts w:hint="eastAsia"/>
        </w:rPr>
      </w:pPr>
    </w:p>
    <w:p>
      <w:pPr>
        <w:spacing w:line="520" w:lineRule="exact"/>
        <w:rPr>
          <w:rFonts w:hint="eastAsia"/>
        </w:rPr>
      </w:pPr>
    </w:p>
    <w:p>
      <w:pPr>
        <w:spacing w:line="520" w:lineRule="exact"/>
        <w:rPr>
          <w:rFonts w:hint="eastAsia"/>
        </w:rPr>
      </w:pPr>
    </w:p>
    <w:p>
      <w:pPr>
        <w:spacing w:line="520" w:lineRule="exact"/>
        <w:rPr>
          <w:rFonts w:hint="eastAsia"/>
        </w:rPr>
      </w:pPr>
    </w:p>
    <w:p>
      <w:pPr>
        <w:spacing w:line="520" w:lineRule="exact"/>
        <w:rPr>
          <w:rFonts w:hint="eastAsia"/>
        </w:rPr>
      </w:pPr>
    </w:p>
    <w:p>
      <w:pPr>
        <w:spacing w:line="520" w:lineRule="exact"/>
        <w:rPr>
          <w:rFonts w:hint="eastAsia"/>
        </w:rPr>
      </w:pPr>
    </w:p>
    <w:p>
      <w:pPr>
        <w:spacing w:line="520" w:lineRule="exact"/>
        <w:rPr>
          <w:rFonts w:hint="eastAsia"/>
        </w:rPr>
      </w:pPr>
    </w:p>
    <w:p>
      <w:pPr>
        <w:spacing w:line="520" w:lineRule="exact"/>
        <w:rPr>
          <w:rFonts w:hint="eastAsia"/>
        </w:rPr>
      </w:pPr>
    </w:p>
    <w:p>
      <w:pPr>
        <w:spacing w:line="52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ind w:left="1144" w:leftChars="100" w:right="316" w:rightChars="100" w:hanging="828" w:hangingChars="300"/>
        <w:rPr>
          <w:sz w:val="28"/>
          <w:szCs w:val="28"/>
        </w:rPr>
      </w:pPr>
      <w:r>
        <w:rPr>
          <w:rFonts w:hint="eastAsia"/>
          <w:sz w:val="28"/>
          <w:szCs w:val="28"/>
        </w:rPr>
        <w:t>平顶山市政务服务和大数据管理局办公室</w:t>
      </w:r>
      <w:r>
        <w:rPr>
          <w:sz w:val="28"/>
          <w:szCs w:val="28"/>
        </w:rPr>
        <w:t xml:space="preserve">     2022年11月4日印发</w:t>
      </w:r>
      <w:r>
        <w:rPr>
          <w:sz w:val="28"/>
          <w:szCs w:val="28"/>
        </w:rPr>
        <w:pict>
          <v:line id="_x0000_s1062" o:spid="_x0000_s1062" o:spt="20" style="position:absolute;left:0pt;margin-left:0pt;margin-top:30.35pt;height:0pt;width:442.2pt;z-index:251660288;mso-width-relative:page;mso-height-relative:page;" coordsize="21600,21600">
            <v:path arrowok="t"/>
            <v:fill focussize="0,0"/>
            <v:stroke weight="1pt"/>
            <v:imagedata o:title=""/>
            <o:lock v:ext="edit"/>
          </v:line>
        </w:pict>
      </w:r>
      <w:r>
        <w:rPr>
          <w:sz w:val="28"/>
          <w:szCs w:val="28"/>
        </w:rPr>
        <w:pict>
          <v:line id="_x0000_s1061" o:spid="_x0000_s1061" o:spt="20" style="position:absolute;left:0pt;margin-left:0pt;margin-top:0pt;height:0pt;width:442.2pt;z-index:251659264;mso-width-relative:page;mso-height-relative:page;" coordsize="21600,21600">
            <v:path arrowok="t"/>
            <v:fill focussize="0,0"/>
            <v:stroke/>
            <v:imagedata o:title=""/>
            <o:lock v:ext="edit"/>
            <w10:anchorlock/>
          </v:line>
        </w:pict>
      </w:r>
      <w:r>
        <w:rPr>
          <w:sz w:val="28"/>
          <w:szCs w:val="28"/>
        </w:rPr>
        <w:t xml:space="preserve"> </w:t>
      </w:r>
      <w:r>
        <w:drawing>
          <wp:anchor distT="0" distB="0" distL="114300" distR="114300" simplePos="0" relativeHeight="251661312" behindDoc="0" locked="1" layoutInCell="1" allowOverlap="1">
            <wp:simplePos x="0" y="0"/>
            <wp:positionH relativeFrom="page">
              <wp:posOffset>4572000</wp:posOffset>
            </wp:positionH>
            <wp:positionV relativeFrom="page">
              <wp:posOffset>9540875</wp:posOffset>
            </wp:positionV>
            <wp:extent cx="1790700" cy="590550"/>
            <wp:effectExtent l="19050" t="0" r="0" b="0"/>
            <wp:wrapNone/>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7"/>
                    <a:srcRect/>
                    <a:stretch>
                      <a:fillRect/>
                    </a:stretch>
                  </pic:blipFill>
                  <pic:spPr>
                    <a:xfrm>
                      <a:off x="0" y="0"/>
                      <a:ext cx="1790700" cy="590550"/>
                    </a:xfrm>
                    <a:prstGeom prst="rect">
                      <a:avLst/>
                    </a:prstGeom>
                    <a:noFill/>
                    <a:ln w="9525">
                      <a:noFill/>
                      <a:miter lim="800000"/>
                      <a:headEnd/>
                      <a:tailEnd/>
                    </a:ln>
                  </pic:spPr>
                </pic:pic>
              </a:graphicData>
            </a:graphic>
          </wp:anchor>
        </w:drawing>
      </w:r>
    </w:p>
    <w:sectPr>
      <w:footerReference r:id="rId5" w:type="default"/>
      <w:pgSz w:w="11906" w:h="16838"/>
      <w:pgMar w:top="2098" w:right="1474" w:bottom="1984" w:left="1587" w:header="851" w:footer="1418"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ight="320" w:rightChars="100"/>
      <w:rPr>
        <w:rStyle w:val="7"/>
        <w:b/>
        <w:bCs/>
        <w:sz w:val="28"/>
      </w:rPr>
    </w:pPr>
    <w:r>
      <w:rPr>
        <w:rStyle w:val="7"/>
        <w:rFonts w:hint="eastAsia"/>
        <w:sz w:val="28"/>
      </w:rPr>
      <w:t>—</w:t>
    </w:r>
    <w:r>
      <w:rPr>
        <w:rStyle w:val="7"/>
        <w:sz w:val="28"/>
      </w:rPr>
      <w:t xml:space="preserve"> </w:t>
    </w:r>
    <w:r>
      <w:rPr>
        <w:rStyle w:val="7"/>
        <w:sz w:val="28"/>
      </w:rPr>
      <w:fldChar w:fldCharType="begin"/>
    </w:r>
    <w:r>
      <w:rPr>
        <w:rStyle w:val="7"/>
        <w:sz w:val="28"/>
      </w:rPr>
      <w:instrText xml:space="preserve">PAGE  </w:instrText>
    </w:r>
    <w:r>
      <w:rPr>
        <w:rStyle w:val="7"/>
        <w:sz w:val="28"/>
      </w:rPr>
      <w:fldChar w:fldCharType="separate"/>
    </w:r>
    <w:r>
      <w:rPr>
        <w:rStyle w:val="7"/>
        <w:sz w:val="28"/>
      </w:rPr>
      <w:t>55</w:t>
    </w:r>
    <w:r>
      <w:rPr>
        <w:rStyle w:val="7"/>
        <w:sz w:val="28"/>
      </w:rPr>
      <w:fldChar w:fldCharType="end"/>
    </w:r>
    <w:r>
      <w:rPr>
        <w:rStyle w:val="7"/>
        <w:sz w:val="28"/>
      </w:rPr>
      <w:t xml:space="preserve"> </w:t>
    </w:r>
    <w:r>
      <w:rPr>
        <w:rStyle w:val="7"/>
        <w:rFonts w:hint="eastAsia"/>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1"/>
  <w:bordersDoNotSurroundFooter w:val="1"/>
  <w:attachedTemplate r:id="rId1"/>
  <w:documentProtection w:enforcement="0"/>
  <w:defaultTabStop w:val="425"/>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2"/>
  </w:compat>
  <w:docVars>
    <w:docVar w:name="commondata" w:val="eyJoZGlkIjoiODU2Y2IwY2ZmNjFiMzYzYzdlZmY2YzkzMzkwZDZlZWIifQ=="/>
  </w:docVars>
  <w:rsids>
    <w:rsidRoot w:val="00C34FEE"/>
    <w:rsid w:val="00114FF8"/>
    <w:rsid w:val="0020659F"/>
    <w:rsid w:val="002B13CA"/>
    <w:rsid w:val="00562FFE"/>
    <w:rsid w:val="00587D14"/>
    <w:rsid w:val="005F60B2"/>
    <w:rsid w:val="00623AF0"/>
    <w:rsid w:val="006C4E37"/>
    <w:rsid w:val="007144B6"/>
    <w:rsid w:val="007C2370"/>
    <w:rsid w:val="009A3C22"/>
    <w:rsid w:val="00AB6740"/>
    <w:rsid w:val="00B739D5"/>
    <w:rsid w:val="00BC0DF9"/>
    <w:rsid w:val="00C34FEE"/>
    <w:rsid w:val="00C40DFB"/>
    <w:rsid w:val="00D86CFC"/>
    <w:rsid w:val="00E14F00"/>
    <w:rsid w:val="1E2B5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0" w:lineRule="atLeast"/>
    </w:pPr>
    <w:rPr>
      <w:rFonts w:eastAsia="小标宋"/>
      <w:sz w:val="44"/>
    </w:rPr>
  </w:style>
  <w:style w:type="paragraph" w:styleId="3">
    <w:name w:val="footer"/>
    <w:basedOn w:val="1"/>
    <w:link w:val="8"/>
    <w:uiPriority w:val="0"/>
    <w:pPr>
      <w:tabs>
        <w:tab w:val="center" w:pos="4153"/>
        <w:tab w:val="right" w:pos="8306"/>
      </w:tabs>
      <w:snapToGrid w:val="0"/>
      <w:jc w:val="left"/>
    </w:pPr>
    <w:rPr>
      <w:sz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rPr>
  </w:style>
  <w:style w:type="character" w:styleId="7">
    <w:name w:val="page number"/>
    <w:basedOn w:val="6"/>
    <w:uiPriority w:val="0"/>
  </w:style>
  <w:style w:type="character" w:customStyle="1" w:styleId="8">
    <w:name w:val="页脚 Char"/>
    <w:basedOn w:val="6"/>
    <w:link w:val="3"/>
    <w:uiPriority w:val="0"/>
    <w:rPr>
      <w:rFonts w:ascii="宋体" w:hAnsi="宋体" w:eastAsia="仿宋_GB2312"/>
      <w:kern w:val="2"/>
      <w:sz w:val="18"/>
      <w:szCs w:val="32"/>
    </w:rPr>
  </w:style>
  <w:style w:type="character" w:customStyle="1" w:styleId="9">
    <w:name w:val="页眉 Char"/>
    <w:basedOn w:val="6"/>
    <w:link w:val="4"/>
    <w:uiPriority w:val="0"/>
    <w:rPr>
      <w:rFonts w:ascii="宋体" w:hAnsi="宋体" w:eastAsia="仿宋_GB2312"/>
      <w:kern w:val="2"/>
      <w:sz w:val="18"/>
      <w:szCs w:val="32"/>
    </w:rPr>
  </w:style>
  <w:style w:type="character" w:customStyle="1" w:styleId="10">
    <w:name w:val="font5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gwb\gwb1.gw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62"/>
    <customShpInfo spid="_x0000_s106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gwb1.gwb</Template>
  <Company>Microsoft</Company>
  <Pages>56</Pages>
  <Words>42110</Words>
  <Characters>44996</Characters>
  <Lines>372</Lines>
  <Paragraphs>104</Paragraphs>
  <TotalTime>26</TotalTime>
  <ScaleCrop>false</ScaleCrop>
  <LinksUpToDate>false</LinksUpToDate>
  <CharactersWithSpaces>47631</CharactersWithSpaces>
  <Application>WPS Office_11.1.0.12644_F1E327BC-269C-435d-A152-05C5408002CA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2022-11-04T08:06:00Z</dcterms:created>
  <dc:creator>平顶山市政务服务和大数据局管理局</dc:creator>
  <cp:lastModifiedBy>.</cp:lastModifiedBy>
  <cp:lastPrinted>2022-11-04T08:30:00Z</cp:lastPrinted>
  <dcterms:modified xsi:type="dcterms:W3CDTF">2022-11-08T02:22:29Z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2052-11.1.0.12644</vt:lpwstr>
  </property>
  <property fmtid="{D5CDD505-2E9C-101B-9397-08002B2CF9AE}" pid="3" name="ICV">
    <vt:lpwstr>6A88B2364A6D4C15A652EEF85AFA63F7</vt:lpwstr>
  </property>
</Properties>
</file>